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5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ПРОТОКОЛ № </w:t>
      </w:r>
      <w:r>
        <w:rPr>
          <w:b/>
        </w:rPr>
        <w:t xml:space="preserve">43</w:t>
      </w:r>
      <w:r>
        <w:rPr>
          <w:b/>
        </w:rPr>
      </w:r>
      <w:r>
        <w:rPr>
          <w:b/>
        </w:rPr>
      </w:r>
    </w:p>
    <w:p>
      <w:pPr>
        <w:pStyle w:val="715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Заседания Совета</w:t>
      </w:r>
      <w:r>
        <w:rPr>
          <w:b/>
        </w:rPr>
      </w:r>
    </w:p>
    <w:p>
      <w:pPr>
        <w:pStyle w:val="715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СРО </w:t>
      </w:r>
      <w:r>
        <w:rPr>
          <w:b/>
        </w:rPr>
        <w:t xml:space="preserve">Ассоциаци</w:t>
      </w:r>
      <w:r>
        <w:rPr>
          <w:b/>
        </w:rPr>
        <w:t xml:space="preserve">я</w:t>
      </w:r>
      <w:r>
        <w:rPr>
          <w:b/>
        </w:rPr>
        <w:t xml:space="preserve"> «КубаньСтройИзыскания»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715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/>
        <w:rPr>
          <w:b/>
        </w:rPr>
      </w:pPr>
      <w:r>
        <w:rPr>
          <w:b/>
        </w:rPr>
        <w:t xml:space="preserve">г. Краснодар                                                                   </w:t>
      </w:r>
      <w:r>
        <w:rPr>
          <w:b/>
        </w:rPr>
        <w:t xml:space="preserve">                   </w:t>
      </w:r>
      <w:r>
        <w:rPr>
          <w:b/>
        </w:rPr>
        <w:t xml:space="preserve">     2</w:t>
      </w:r>
      <w:r>
        <w:rPr>
          <w:b/>
        </w:rPr>
        <w:t xml:space="preserve"> сентября</w:t>
      </w:r>
      <w:r>
        <w:rPr>
          <w:b/>
        </w:rPr>
        <w:t xml:space="preserve"> </w:t>
      </w:r>
      <w:r>
        <w:rPr>
          <w:b/>
        </w:rPr>
        <w:t xml:space="preserve">20</w:t>
      </w:r>
      <w:r>
        <w:rPr>
          <w:b/>
          <w:lang w:val="en-US"/>
        </w:rPr>
        <w:t xml:space="preserve">2</w:t>
      </w:r>
      <w:r>
        <w:rPr>
          <w:b/>
          <w:lang w:val="ru-RU"/>
        </w:rPr>
        <w:t xml:space="preserve">6</w:t>
      </w:r>
      <w:r>
        <w:rPr>
          <w:b/>
        </w:rPr>
        <w:t xml:space="preserve"> года</w:t>
      </w:r>
      <w:r>
        <w:rPr>
          <w:b/>
        </w:rPr>
      </w:r>
    </w:p>
    <w:p>
      <w:pPr>
        <w:pStyle w:val="715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/>
        <w:rPr>
          <w:b/>
        </w:rPr>
      </w:pPr>
      <w:r>
        <w:rPr>
          <w:b/>
        </w:rPr>
        <w:t xml:space="preserve">Председатель заседания Совета </w:t>
      </w:r>
      <w:r>
        <w:rPr>
          <w:b/>
        </w:rPr>
        <w:t xml:space="preserve">СРО Ассоциация «КубаньСтройИзыскания» </w:t>
      </w:r>
      <w:r>
        <w:rPr>
          <w:b/>
        </w:rPr>
        <w:t xml:space="preserve"> – </w:t>
      </w:r>
      <w:r>
        <w:rPr>
          <w:b/>
        </w:rPr>
        <w:t xml:space="preserve"> </w:t>
      </w:r>
      <w:r>
        <w:rPr>
          <w:b/>
        </w:rPr>
        <w:t xml:space="preserve">Шкарлет Е.Н.</w:t>
      </w:r>
      <w:r>
        <w:rPr>
          <w:b/>
        </w:rPr>
        <w:t xml:space="preserve"> </w:t>
      </w:r>
      <w:r>
        <w:rPr>
          <w:b/>
        </w:rPr>
      </w:r>
    </w:p>
    <w:p>
      <w:pPr>
        <w:pStyle w:val="715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/>
        <w:rPr>
          <w:b/>
        </w:rPr>
      </w:pPr>
      <w:r>
        <w:rPr>
          <w:b/>
        </w:rPr>
        <w:t xml:space="preserve">Присутствовали: </w:t>
      </w:r>
      <w:r>
        <w:rPr>
          <w:b/>
        </w:rPr>
      </w:r>
    </w:p>
    <w:p>
      <w:pPr>
        <w:pStyle w:val="715"/>
        <w:pBdr/>
        <w:spacing/>
        <w:ind/>
        <w:rPr>
          <w:b/>
        </w:rPr>
      </w:pPr>
      <w:r>
        <w:rPr>
          <w:b/>
        </w:rPr>
        <w:t xml:space="preserve">Члены Совета </w:t>
      </w:r>
      <w:r>
        <w:rPr>
          <w:b/>
        </w:rPr>
        <w:t xml:space="preserve">Ассоциации</w:t>
      </w:r>
      <w:r>
        <w:rPr>
          <w:b/>
        </w:rPr>
        <w:t xml:space="preserve">:</w:t>
      </w:r>
      <w:r>
        <w:rPr>
          <w:b/>
        </w:rPr>
      </w:r>
    </w:p>
    <w:p>
      <w:pPr>
        <w:pStyle w:val="741"/>
        <w:pBdr/>
        <w:spacing/>
        <w:ind w:left="0"/>
        <w:jc w:val="both"/>
        <w:rPr/>
      </w:pPr>
      <w:r>
        <w:rPr>
          <w:color w:val="000000"/>
          <w:sz w:val="27"/>
          <w:szCs w:val="27"/>
          <w:lang w:eastAsia="ru-RU"/>
        </w:rPr>
        <w:t xml:space="preserve">1</w:t>
      </w:r>
      <w:r>
        <w:t xml:space="preserve">. Бондаренко Николай Антонович - профессор кафедры нефтяной геологии, гидрогеологии и геотехники КубГУ (независимый член),</w:t>
      </w:r>
      <w:r/>
    </w:p>
    <w:p>
      <w:pPr>
        <w:pStyle w:val="741"/>
        <w:pBdr/>
        <w:spacing/>
        <w:ind w:left="0"/>
        <w:jc w:val="both"/>
        <w:rPr/>
      </w:pPr>
      <w:r>
        <w:t xml:space="preserve">2. Лисуненко Алексей Владимирович - директор ООО «ЛотосГео»,</w:t>
      </w:r>
      <w:r/>
    </w:p>
    <w:p>
      <w:pPr>
        <w:pStyle w:val="741"/>
        <w:pBdr/>
        <w:spacing/>
        <w:ind w:left="0"/>
        <w:jc w:val="both"/>
        <w:rPr/>
      </w:pPr>
      <w:r>
        <w:t xml:space="preserve">3. Любимова Татьяна Владимировна – заведующая кафедрой нефтяной геологии, гидрогеологии и геотехники (независимый член),</w:t>
      </w:r>
      <w:r/>
    </w:p>
    <w:p>
      <w:pPr>
        <w:pStyle w:val="741"/>
        <w:pBdr/>
        <w:spacing/>
        <w:ind w:left="0"/>
        <w:jc w:val="both"/>
        <w:rPr/>
      </w:pPr>
      <w:r>
        <w:t xml:space="preserve">4. Мухин Владимир Иванович - директор ООО «АГЦ БР» (независимый член),</w:t>
      </w:r>
      <w:r/>
    </w:p>
    <w:p>
      <w:pPr>
        <w:pStyle w:val="741"/>
        <w:pBdr/>
        <w:spacing/>
        <w:ind w:left="0"/>
        <w:jc w:val="both"/>
        <w:rPr/>
      </w:pPr>
      <w:r>
        <w:t xml:space="preserve">6. Овсиенко Олег Алексеевич - директор ООО «Геолого-геодезическая служба»,</w:t>
      </w:r>
      <w:r/>
    </w:p>
    <w:p>
      <w:pPr>
        <w:pStyle w:val="741"/>
        <w:pBdr/>
        <w:spacing/>
        <w:ind w:left="0"/>
        <w:jc w:val="both"/>
        <w:rPr/>
      </w:pPr>
      <w:r>
        <w:t xml:space="preserve">7. Шкарлет Евгений Николаевич – директор ООО «ИнТерра»</w:t>
      </w:r>
      <w:r>
        <w:t xml:space="preserve"> </w:t>
      </w:r>
      <w:r>
        <w:t xml:space="preserve">(независимый член)</w:t>
      </w:r>
      <w:r>
        <w:t xml:space="preserve">.</w:t>
      </w:r>
      <w:r/>
    </w:p>
    <w:p>
      <w:pPr>
        <w:pStyle w:val="741"/>
        <w:pBdr/>
        <w:spacing/>
        <w:ind w:left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741"/>
        <w:pBdr/>
        <w:spacing/>
        <w:ind w:left="0"/>
        <w:jc w:val="both"/>
        <w:rPr>
          <w:b/>
        </w:rPr>
      </w:pPr>
      <w:r>
        <w:rPr>
          <w:b/>
        </w:rPr>
        <w:t xml:space="preserve">Приглашенные: </w:t>
      </w:r>
      <w:r>
        <w:rPr>
          <w:b/>
        </w:rPr>
      </w:r>
    </w:p>
    <w:p>
      <w:pPr>
        <w:pStyle w:val="741"/>
        <w:pBdr/>
        <w:spacing/>
        <w:ind w:left="0"/>
        <w:jc w:val="both"/>
        <w:rPr/>
      </w:pPr>
      <w:r>
        <w:t xml:space="preserve">Хлебников</w:t>
      </w:r>
      <w:r>
        <w:t xml:space="preserve">а Т.П. – Генеральный директор </w:t>
      </w:r>
      <w:r>
        <w:t xml:space="preserve">СРО </w:t>
      </w:r>
      <w:r>
        <w:t xml:space="preserve">Ассоциация</w:t>
      </w:r>
      <w:r>
        <w:t xml:space="preserve"> «КубаньСтройИзыскания»</w:t>
      </w:r>
      <w:r>
        <w:t xml:space="preserve">,</w:t>
      </w:r>
      <w:r/>
    </w:p>
    <w:p>
      <w:pPr>
        <w:pStyle w:val="741"/>
        <w:pBdr/>
        <w:spacing/>
        <w:ind w:left="0"/>
        <w:jc w:val="both"/>
        <w:rPr/>
      </w:pPr>
      <w:r>
        <w:t xml:space="preserve">Тегай А.И. – Ведущий инженер СРО Ассоциация «КубаньСтройИзыскания».</w:t>
      </w:r>
      <w:r/>
    </w:p>
    <w:p>
      <w:pPr>
        <w:pStyle w:val="741"/>
        <w:pBdr/>
        <w:spacing/>
        <w:ind w:left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741"/>
        <w:pBdr/>
        <w:spacing/>
        <w:ind w:firstLine="567" w:left="0"/>
        <w:jc w:val="both"/>
        <w:rPr>
          <w:b/>
        </w:rPr>
      </w:pPr>
      <w:r>
        <w:rPr>
          <w:b/>
        </w:rPr>
        <w:t xml:space="preserve">На заседании присутствуют </w:t>
      </w:r>
      <w:r>
        <w:rPr>
          <w:b/>
        </w:rPr>
        <w:t xml:space="preserve">7</w:t>
      </w:r>
      <w:r>
        <w:rPr>
          <w:b/>
        </w:rPr>
        <w:t xml:space="preserve"> членов Совета. Кворум имеется. Совет правомочен принимать решения.</w:t>
      </w:r>
      <w:r>
        <w:rPr>
          <w:b/>
        </w:rPr>
      </w:r>
    </w:p>
    <w:p>
      <w:pPr>
        <w:pStyle w:val="715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41"/>
        <w:pBdr/>
        <w:spacing/>
        <w:ind w:left="0"/>
        <w:jc w:val="both"/>
        <w:rPr/>
      </w:pPr>
      <w:r>
        <w:rPr>
          <w:b/>
        </w:rPr>
        <w:t xml:space="preserve">Время проведения заседания</w:t>
      </w:r>
      <w:r>
        <w:t xml:space="preserve"> – 1</w:t>
      </w:r>
      <w:r>
        <w:t xml:space="preserve">4</w:t>
      </w:r>
      <w:r>
        <w:t xml:space="preserve">-00 час.</w:t>
      </w:r>
      <w:r/>
    </w:p>
    <w:p>
      <w:pPr>
        <w:pStyle w:val="715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 w:hanging="567" w:left="567"/>
        <w:jc w:val="both"/>
        <w:rPr>
          <w:b/>
        </w:rPr>
      </w:pPr>
      <w:r>
        <w:rPr>
          <w:b/>
        </w:rPr>
        <w:t xml:space="preserve">Повестка дня:</w:t>
      </w:r>
      <w:r>
        <w:rPr>
          <w:b/>
        </w:rPr>
      </w:r>
      <w:r>
        <w:rPr>
          <w:b/>
        </w:rPr>
      </w:r>
    </w:p>
    <w:p>
      <w:pPr>
        <w:pStyle w:val="715"/>
        <w:pBdr/>
        <w:spacing/>
        <w:ind w:hanging="567" w:left="567"/>
        <w:jc w:val="both"/>
        <w:rPr/>
      </w:pPr>
      <w:r/>
      <w:r/>
    </w:p>
    <w:p>
      <w:pPr>
        <w:pStyle w:val="741"/>
        <w:numPr>
          <w:ilvl w:val="0"/>
          <w:numId w:val="2"/>
        </w:numPr>
        <w:pBdr/>
        <w:spacing w:line="276" w:lineRule="auto"/>
        <w:ind/>
        <w:jc w:val="both"/>
        <w:rPr/>
      </w:pPr>
      <w:r>
        <w:t xml:space="preserve">Избрание лица, ответственного за подсчет голосов по вопросам повестки дня.</w:t>
      </w:r>
      <w:r/>
    </w:p>
    <w:p>
      <w:pPr>
        <w:pStyle w:val="741"/>
        <w:numPr>
          <w:ilvl w:val="0"/>
          <w:numId w:val="2"/>
        </w:numPr>
        <w:pBdr/>
        <w:spacing w:line="276" w:lineRule="auto"/>
        <w:ind/>
        <w:jc w:val="both"/>
        <w:rPr/>
      </w:pPr>
      <w:r/>
      <w:r>
        <w:t xml:space="preserve">О выдвижении кандидатуры для избрания на должность Президента Ассоциации </w:t>
      </w:r>
      <w:r>
        <w:t xml:space="preserve">саморегулируемых организаций о</w:t>
      </w:r>
      <w:r>
        <w:t xml:space="preserve">бщероссийской негосударственной некоммерческой организации – общероссийского межотраслевог</w:t>
      </w:r>
      <w:r>
        <w:t xml:space="preserve">о объединения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</w:r>
      <w:r/>
      <w:r/>
      <w:r>
        <w:t xml:space="preserve">.</w:t>
      </w:r>
      <w:r/>
    </w:p>
    <w:p>
      <w:pPr>
        <w:pStyle w:val="741"/>
        <w:pBdr/>
        <w:spacing/>
        <w:ind/>
        <w:jc w:val="both"/>
        <w:rPr/>
      </w:pPr>
      <w:r/>
      <w:r/>
    </w:p>
    <w:p>
      <w:pPr>
        <w:pStyle w:val="741"/>
        <w:pBdr/>
        <w:spacing/>
        <w:ind/>
        <w:jc w:val="both"/>
        <w:rPr/>
      </w:pPr>
      <w:r/>
      <w:r/>
    </w:p>
    <w:p>
      <w:pPr>
        <w:pStyle w:val="715"/>
        <w:pBdr/>
        <w:spacing/>
        <w:ind w:firstLine="708"/>
        <w:jc w:val="both"/>
        <w:rPr>
          <w:b/>
        </w:rPr>
      </w:pPr>
      <w:r>
        <w:rPr>
          <w:b/>
        </w:rPr>
        <w:t xml:space="preserve">Первый вопрос.</w:t>
      </w:r>
      <w:r>
        <w:rPr>
          <w:b/>
        </w:rPr>
      </w:r>
    </w:p>
    <w:p>
      <w:pPr>
        <w:pStyle w:val="715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 w:firstLine="708"/>
        <w:jc w:val="both"/>
        <w:rPr/>
      </w:pPr>
      <w:r>
        <w:rPr>
          <w:b/>
        </w:rPr>
        <w:t xml:space="preserve">Слушали: Хлебникову Т.П. </w:t>
      </w:r>
      <w:r>
        <w:t xml:space="preserve">о необходимости избрания лица, ответственного за подсчет голосов по вопросам повестки дня.</w:t>
      </w:r>
      <w:r/>
    </w:p>
    <w:p>
      <w:pPr>
        <w:pStyle w:val="715"/>
        <w:pBdr/>
        <w:spacing/>
        <w:ind w:firstLine="708"/>
        <w:jc w:val="both"/>
        <w:rPr/>
      </w:pPr>
      <w:r/>
      <w:r/>
    </w:p>
    <w:p>
      <w:pPr>
        <w:pStyle w:val="715"/>
        <w:pBdr/>
        <w:spacing/>
        <w:ind w:firstLine="709"/>
        <w:jc w:val="both"/>
        <w:rPr>
          <w:b/>
        </w:rPr>
      </w:pPr>
      <w:r>
        <w:rPr>
          <w:b/>
        </w:rPr>
        <w:t xml:space="preserve">Решение: </w:t>
      </w:r>
      <w:r>
        <w:rPr>
          <w:b/>
        </w:rPr>
      </w:r>
    </w:p>
    <w:p>
      <w:pPr>
        <w:pStyle w:val="715"/>
        <w:pBdr/>
        <w:spacing/>
        <w:ind w:firstLine="709"/>
        <w:jc w:val="both"/>
        <w:rPr/>
      </w:pPr>
      <w:r>
        <w:t xml:space="preserve">Избрать ответст</w:t>
      </w:r>
      <w:r>
        <w:t xml:space="preserve">в</w:t>
      </w:r>
      <w:r>
        <w:t xml:space="preserve">енным</w:t>
      </w:r>
      <w:r>
        <w:rPr>
          <w:b/>
        </w:rPr>
        <w:t xml:space="preserve"> </w:t>
      </w:r>
      <w:r>
        <w:t xml:space="preserve">за подсчет гол</w:t>
      </w:r>
      <w:r>
        <w:t xml:space="preserve">осов по вопросам повестки дня </w:t>
      </w:r>
      <w:r>
        <w:t xml:space="preserve">Председател</w:t>
      </w:r>
      <w:r>
        <w:t xml:space="preserve">я</w:t>
      </w:r>
      <w:r>
        <w:t xml:space="preserve"> заседания Совета Ассоциации</w:t>
      </w:r>
      <w:r>
        <w:t xml:space="preserve"> </w:t>
      </w:r>
      <w:r>
        <w:t xml:space="preserve"> </w:t>
      </w:r>
      <w:r>
        <w:t xml:space="preserve">Шкарлет Е.Н.</w:t>
      </w:r>
      <w:r>
        <w:t xml:space="preserve"> </w:t>
      </w:r>
      <w:r/>
    </w:p>
    <w:p>
      <w:pPr>
        <w:pStyle w:val="715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 w:firstLine="708"/>
        <w:jc w:val="both"/>
        <w:rPr/>
      </w:pPr>
      <w:r>
        <w:rPr>
          <w:b/>
        </w:rPr>
        <w:t xml:space="preserve">Результаты голосования:</w:t>
      </w:r>
      <w:r>
        <w:t xml:space="preserve"> «ЗА» - </w:t>
      </w:r>
      <w:r>
        <w:t xml:space="preserve">7</w:t>
      </w:r>
      <w:r>
        <w:t xml:space="preserve">,</w:t>
      </w:r>
      <w:r>
        <w:t xml:space="preserve"> «Против» - нет, «Воздержался» - нет.</w:t>
      </w:r>
      <w:r/>
    </w:p>
    <w:p>
      <w:pPr>
        <w:pStyle w:val="715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 w:firstLine="567"/>
        <w:jc w:val="both"/>
        <w:rPr>
          <w:b/>
        </w:rPr>
      </w:pPr>
      <w:r>
        <w:rPr>
          <w:b/>
        </w:rPr>
        <w:t xml:space="preserve">Второй вопрос.</w:t>
      </w:r>
      <w:r>
        <w:rPr>
          <w:b/>
        </w:rPr>
      </w:r>
      <w:r>
        <w:rPr>
          <w:b/>
        </w:rPr>
      </w:r>
    </w:p>
    <w:p>
      <w:pPr>
        <w:pStyle w:val="715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 w:firstLine="567"/>
        <w:jc w:val="both"/>
        <w:rPr/>
      </w:pPr>
      <w:r>
        <w:rPr>
          <w:b/>
        </w:rPr>
        <w:t xml:space="preserve">Выступили</w:t>
      </w:r>
      <w:r>
        <w:t xml:space="preserve">: Председатель Совета Ассоциации Е.Н. Шкарлет, генеральный директор Ассоциации Т.П. Хл</w:t>
      </w:r>
      <w:r>
        <w:t xml:space="preserve">ебникова и предложили выдвинуть</w:t>
      </w:r>
      <w:r>
        <w:t xml:space="preserve"> </w:t>
      </w:r>
      <w:r>
        <w:t xml:space="preserve">кандидатуру Президента Национального объединения изыскателей и проектировщиков Шамузафарова Анвара Шамухамедовича </w:t>
      </w:r>
      <w:r>
        <w:t xml:space="preserve">для избрания на</w:t>
      </w:r>
      <w:r>
        <w:t xml:space="preserve"> должность Президента </w:t>
      </w:r>
      <w:r>
        <w:t xml:space="preserve">Ассоциации </w:t>
      </w:r>
      <w:r>
        <w:t xml:space="preserve">саморегулируемых организаций общероссийской негосударственной некоммерческой организации – общероссийского межотраслевог</w:t>
      </w:r>
      <w:r>
        <w:t xml:space="preserve">о объединения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</w:r>
      <w:r/>
      <w:r>
        <w:t xml:space="preserve">.</w:t>
      </w:r>
      <w:r/>
    </w:p>
    <w:p>
      <w:pPr>
        <w:pStyle w:val="715"/>
        <w:pBdr/>
        <w:spacing w:line="276" w:lineRule="auto"/>
        <w:ind w:firstLine="567"/>
        <w:jc w:val="both"/>
        <w:rPr/>
      </w:pPr>
      <w:r/>
      <w:r/>
    </w:p>
    <w:p>
      <w:pPr>
        <w:pStyle w:val="715"/>
        <w:pBdr/>
        <w:spacing w:line="276" w:lineRule="auto"/>
        <w:ind w:firstLine="567"/>
        <w:jc w:val="both"/>
        <w:rPr/>
      </w:pPr>
      <w:r>
        <w:rPr>
          <w:b/>
        </w:rPr>
        <w:t xml:space="preserve">Решение:</w:t>
      </w:r>
      <w:r>
        <w:t xml:space="preserve"> </w:t>
      </w:r>
      <w:r/>
    </w:p>
    <w:p>
      <w:pPr>
        <w:pStyle w:val="715"/>
        <w:pBdr/>
        <w:spacing/>
        <w:ind w:firstLine="567"/>
        <w:jc w:val="both"/>
        <w:rPr>
          <w:b/>
        </w:rPr>
      </w:pPr>
      <w:r>
        <w:t xml:space="preserve">Выдвинуть </w:t>
      </w:r>
      <w:r>
        <w:t xml:space="preserve">кандидатуру Президента Национального объединения изыскателей и проектировщиков Шамузафарова Анвара Шамухамедовича </w:t>
      </w:r>
      <w:r>
        <w:t xml:space="preserve">для избрания на</w:t>
      </w:r>
      <w:r>
        <w:t xml:space="preserve"> должность Президента </w:t>
      </w:r>
      <w:r>
        <w:t xml:space="preserve">Ассоциации </w:t>
      </w:r>
      <w:r>
        <w:t xml:space="preserve">саморегулируемых организаций общероссийской негосударственной некоммерческой организации – общероссийского межотраслевог</w:t>
      </w:r>
      <w:r>
        <w:t xml:space="preserve">о объединения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</w:r>
      <w:r/>
      <w:r>
        <w:t xml:space="preserve">.</w:t>
      </w:r>
      <w:r>
        <w:rPr>
          <w:b/>
        </w:rPr>
      </w:r>
    </w:p>
    <w:p>
      <w:pPr>
        <w:pStyle w:val="715"/>
        <w:pBdr/>
        <w:spacing/>
        <w:ind w:firstLine="349" w:left="360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 w:firstLine="349" w:left="360"/>
        <w:jc w:val="both"/>
        <w:rPr/>
      </w:pPr>
      <w:r>
        <w:rPr>
          <w:b/>
        </w:rPr>
        <w:t xml:space="preserve">Результаты голосования:</w:t>
      </w:r>
      <w:r>
        <w:t xml:space="preserve"> «ЗА» - 7, «Против» - нет, «Воздержался» - нет.</w:t>
      </w:r>
      <w:r/>
    </w:p>
    <w:p>
      <w:pPr>
        <w:pStyle w:val="715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5"/>
        <w:pBdr/>
        <w:spacing/>
        <w:ind/>
        <w:jc w:val="both"/>
        <w:rPr>
          <w:b/>
        </w:rPr>
      </w:pPr>
      <w:r>
        <w:rPr>
          <w:b/>
        </w:rPr>
        <w:t xml:space="preserve">П</w:t>
      </w:r>
      <w:r>
        <w:rPr>
          <w:b/>
        </w:rPr>
        <w:t xml:space="preserve">редседатель Совета  </w:t>
      </w:r>
      <w:r>
        <w:rPr>
          <w:b/>
        </w:rPr>
        <w:t xml:space="preserve">СРО </w:t>
      </w:r>
      <w:r>
        <w:rPr>
          <w:b/>
        </w:rPr>
        <w:t xml:space="preserve">Ассоциаци</w:t>
      </w:r>
      <w:r>
        <w:rPr>
          <w:b/>
        </w:rPr>
        <w:t xml:space="preserve">я </w:t>
      </w:r>
      <w:r>
        <w:rPr>
          <w:b/>
        </w:rPr>
      </w:r>
    </w:p>
    <w:p>
      <w:pPr>
        <w:pStyle w:val="715"/>
        <w:pBdr/>
        <w:spacing/>
        <w:ind/>
        <w:jc w:val="both"/>
        <w:rPr>
          <w:vanish/>
          <w:sz w:val="20"/>
          <w:szCs w:val="20"/>
        </w:rPr>
      </w:pPr>
      <w:r>
        <w:rPr>
          <w:b/>
        </w:rPr>
        <w:t xml:space="preserve">«КубаньСтройИзыскания»</w:t>
      </w:r>
      <w:r>
        <w:rPr>
          <w:b/>
        </w:rPr>
        <w:tab/>
      </w:r>
      <w:r>
        <w:rPr>
          <w:b/>
        </w:rPr>
        <w:tab/>
        <w:tab/>
        <w:tab/>
        <w:tab/>
      </w:r>
      <w:r>
        <w:rPr>
          <w:b/>
        </w:rPr>
        <w:t xml:space="preserve">            </w:t>
      </w:r>
      <w:r>
        <w:rPr>
          <w:b/>
        </w:rPr>
        <w:t xml:space="preserve">Е.Н. Шкарлет</w:t>
      </w:r>
      <w:r>
        <w:rPr>
          <w:vanish/>
          <w:sz w:val="20"/>
          <w:szCs w:val="20"/>
        </w:rPr>
      </w:r>
    </w:p>
    <w:sectPr>
      <w:footerReference w:type="default" r:id="rId9"/>
      <w:footnotePr/>
      <w:endnotePr>
        <w:numFmt w:val="decimal"/>
      </w:endnotePr>
      <w:type w:val="nextPage"/>
      <w:pgSz w:h="16838" w:orient="portrait" w:w="11906"/>
      <w:pgMar w:top="567" w:right="851" w:bottom="567" w:left="1134" w:header="72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10600030101010101"/>
  </w:font>
  <w:font w:name="Tahoma">
    <w:panose1 w:val="020B0604030504040204"/>
  </w:font>
  <w:font w:name="Times New Roman">
    <w:panose1 w:val="02020603050405020304"/>
  </w:font>
  <w:font w:name="Wingdings">
    <w:panose1 w:val="05000000000000000000"/>
  </w:font>
  <w:font w:name="Mangal">
    <w:panose1 w:val="02040503050406030204"/>
  </w:font>
  <w:font w:name="OpenSymbol">
    <w:panose1 w:val="05010000000000000000"/>
  </w:font>
  <w:font w:name="Courier New">
    <w:panose1 w:val="02070309020205020404"/>
  </w:font>
  <w:font w:name="Symbol">
    <w:panose1 w:val="05050102010706020507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1</w:t>
    </w:r>
    <w:r>
      <w:fldChar w:fldCharType="end"/>
    </w:r>
    <w:r/>
  </w:p>
  <w:p>
    <w:pPr>
      <w:pStyle w:val="74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716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1">
    <w:nsid w:val="0ABE3B0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9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77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12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83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1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89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424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952"/>
      </w:pPr>
      <w:rPr/>
      <w:start w:val="1"/>
      <w:suff w:val="tab"/>
    </w:lvl>
  </w:abstractNum>
  <w:abstractNum w:abstractNumId="2">
    <w:nsid w:val="1AFC7A02"/>
    <w:lvl w:ilvl="0">
      <w:isLgl w:val="false"/>
      <w:lvlJc w:val="left"/>
      <w:lvlText w:val="%1."/>
      <w:numFmt w:val="decimal"/>
      <w:pPr>
        <w:pBdr/>
        <w:spacing/>
        <w:ind w:hanging="804" w:left="1371"/>
      </w:pPr>
      <w:rPr>
        <w:rFonts w:eastAsia="Arial Unicode MS" w:cs="Mangal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3">
    <w:nsid w:val="28A86B0E"/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4">
    <w:nsid w:val="2A2D3E23"/>
    <w:lvl w:ilvl="0">
      <w:isLgl w:val="false"/>
      <w:lvlJc w:val="left"/>
      <w:lvlText w:val="%1."/>
      <w:numFmt w:val="decimal"/>
      <w:pPr>
        <w:pBdr/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abstractNum w:abstractNumId="5">
    <w:nsid w:val="4936585F"/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6">
    <w:nsid w:val="68F30C9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eastAsia="Arial Unicode MS" w:cs="Mangal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15"/>
    <w:next w:val="715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15"/>
    <w:next w:val="715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15"/>
    <w:next w:val="715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15"/>
    <w:next w:val="71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15"/>
    <w:next w:val="715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15"/>
    <w:next w:val="71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15"/>
    <w:next w:val="715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15"/>
    <w:next w:val="715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15"/>
    <w:next w:val="715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15"/>
    <w:next w:val="715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15"/>
    <w:next w:val="715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15"/>
    <w:next w:val="715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15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15"/>
    <w:next w:val="715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15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15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15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15"/>
    <w:next w:val="71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15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15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15"/>
    <w:next w:val="715"/>
    <w:uiPriority w:val="39"/>
    <w:unhideWhenUsed/>
    <w:pPr>
      <w:pBdr/>
      <w:spacing w:after="100"/>
      <w:ind/>
    </w:pPr>
  </w:style>
  <w:style w:type="paragraph" w:styleId="190">
    <w:name w:val="toc 2"/>
    <w:basedOn w:val="715"/>
    <w:next w:val="715"/>
    <w:uiPriority w:val="39"/>
    <w:unhideWhenUsed/>
    <w:pPr>
      <w:pBdr/>
      <w:spacing w:after="100"/>
      <w:ind w:left="220"/>
    </w:pPr>
  </w:style>
  <w:style w:type="paragraph" w:styleId="191">
    <w:name w:val="toc 3"/>
    <w:basedOn w:val="715"/>
    <w:next w:val="715"/>
    <w:uiPriority w:val="39"/>
    <w:unhideWhenUsed/>
    <w:pPr>
      <w:pBdr/>
      <w:spacing w:after="100"/>
      <w:ind w:left="440"/>
    </w:pPr>
  </w:style>
  <w:style w:type="paragraph" w:styleId="192">
    <w:name w:val="toc 4"/>
    <w:basedOn w:val="715"/>
    <w:next w:val="715"/>
    <w:uiPriority w:val="39"/>
    <w:unhideWhenUsed/>
    <w:pPr>
      <w:pBdr/>
      <w:spacing w:after="100"/>
      <w:ind w:left="660"/>
    </w:pPr>
  </w:style>
  <w:style w:type="paragraph" w:styleId="193">
    <w:name w:val="toc 5"/>
    <w:basedOn w:val="715"/>
    <w:next w:val="715"/>
    <w:uiPriority w:val="39"/>
    <w:unhideWhenUsed/>
    <w:pPr>
      <w:pBdr/>
      <w:spacing w:after="100"/>
      <w:ind w:left="880"/>
    </w:pPr>
  </w:style>
  <w:style w:type="paragraph" w:styleId="194">
    <w:name w:val="toc 6"/>
    <w:basedOn w:val="715"/>
    <w:next w:val="715"/>
    <w:uiPriority w:val="39"/>
    <w:unhideWhenUsed/>
    <w:pPr>
      <w:pBdr/>
      <w:spacing w:after="100"/>
      <w:ind w:left="1100"/>
    </w:pPr>
  </w:style>
  <w:style w:type="paragraph" w:styleId="195">
    <w:name w:val="toc 7"/>
    <w:basedOn w:val="715"/>
    <w:next w:val="715"/>
    <w:uiPriority w:val="39"/>
    <w:unhideWhenUsed/>
    <w:pPr>
      <w:pBdr/>
      <w:spacing w:after="100"/>
      <w:ind w:left="1320"/>
    </w:pPr>
  </w:style>
  <w:style w:type="paragraph" w:styleId="196">
    <w:name w:val="toc 8"/>
    <w:basedOn w:val="715"/>
    <w:next w:val="715"/>
    <w:uiPriority w:val="39"/>
    <w:unhideWhenUsed/>
    <w:pPr>
      <w:pBdr/>
      <w:spacing w:after="100"/>
      <w:ind w:left="1540"/>
    </w:pPr>
  </w:style>
  <w:style w:type="paragraph" w:styleId="197">
    <w:name w:val="toc 9"/>
    <w:basedOn w:val="715"/>
    <w:next w:val="715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15"/>
    <w:next w:val="715"/>
    <w:uiPriority w:val="99"/>
    <w:unhideWhenUsed/>
    <w:pPr>
      <w:pBdr/>
      <w:spacing w:after="0" w:afterAutospacing="0"/>
      <w:ind/>
    </w:pPr>
  </w:style>
  <w:style w:type="paragraph" w:styleId="715" w:default="1">
    <w:name w:val="Normal"/>
    <w:next w:val="715"/>
    <w:link w:val="715"/>
    <w:qFormat/>
    <w:pPr>
      <w:pBdr/>
      <w:spacing/>
      <w:ind/>
    </w:pPr>
    <w:rPr>
      <w:sz w:val="24"/>
      <w:szCs w:val="24"/>
      <w:lang w:val="ru-RU" w:eastAsia="ar-SA" w:bidi="ar-SA"/>
    </w:rPr>
  </w:style>
  <w:style w:type="paragraph" w:styleId="716">
    <w:name w:val="Заголовок 1"/>
    <w:basedOn w:val="715"/>
    <w:next w:val="737"/>
    <w:link w:val="715"/>
    <w:qFormat/>
    <w:pPr>
      <w:numPr>
        <w:ilvl w:val="0"/>
        <w:numId w:val="1"/>
      </w:numPr>
      <w:pBdr/>
      <w:spacing w:after="280" w:before="280"/>
      <w:ind/>
      <w:outlineLvl w:val="0"/>
    </w:pPr>
    <w:rPr>
      <w:b/>
      <w:bCs/>
      <w:sz w:val="48"/>
      <w:szCs w:val="48"/>
    </w:rPr>
  </w:style>
  <w:style w:type="character" w:styleId="717">
    <w:name w:val="Основной шрифт абзаца"/>
    <w:next w:val="717"/>
    <w:link w:val="715"/>
    <w:pPr>
      <w:pBdr/>
      <w:spacing/>
      <w:ind/>
    </w:pPr>
  </w:style>
  <w:style w:type="table" w:styleId="718">
    <w:name w:val="Обычная таблица"/>
    <w:next w:val="718"/>
    <w:link w:val="715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9">
    <w:name w:val="Нет списка"/>
    <w:next w:val="719"/>
    <w:link w:val="715"/>
    <w:uiPriority w:val="99"/>
    <w:semiHidden/>
    <w:unhideWhenUsed/>
    <w:pPr>
      <w:pBdr/>
      <w:spacing/>
      <w:ind/>
    </w:pPr>
  </w:style>
  <w:style w:type="character" w:styleId="720">
    <w:name w:val="WW8Num7z0"/>
    <w:next w:val="720"/>
    <w:link w:val="715"/>
    <w:pPr>
      <w:pBdr/>
      <w:spacing/>
      <w:ind/>
    </w:pPr>
    <w:rPr>
      <w:rFonts w:ascii="Symbol" w:hAnsi="Symbol"/>
    </w:rPr>
  </w:style>
  <w:style w:type="character" w:styleId="721">
    <w:name w:val="WW8Num7z1"/>
    <w:next w:val="721"/>
    <w:link w:val="715"/>
    <w:pPr>
      <w:pBdr/>
      <w:spacing/>
      <w:ind/>
    </w:pPr>
    <w:rPr>
      <w:rFonts w:ascii="Courier New" w:hAnsi="Courier New" w:cs="Courier New"/>
    </w:rPr>
  </w:style>
  <w:style w:type="character" w:styleId="722">
    <w:name w:val="WW8Num7z2"/>
    <w:next w:val="722"/>
    <w:link w:val="715"/>
    <w:pPr>
      <w:pBdr/>
      <w:spacing/>
      <w:ind/>
    </w:pPr>
    <w:rPr>
      <w:rFonts w:ascii="Wingdings" w:hAnsi="Wingdings"/>
    </w:rPr>
  </w:style>
  <w:style w:type="character" w:styleId="723">
    <w:name w:val="WW8Num14z0"/>
    <w:next w:val="723"/>
    <w:link w:val="715"/>
    <w:pPr>
      <w:pBdr/>
      <w:spacing/>
      <w:ind/>
    </w:pPr>
    <w:rPr>
      <w:rFonts w:ascii="Symbol" w:hAnsi="Symbol"/>
      <w:sz w:val="20"/>
    </w:rPr>
  </w:style>
  <w:style w:type="character" w:styleId="724">
    <w:name w:val="WW8Num14z1"/>
    <w:next w:val="724"/>
    <w:link w:val="715"/>
    <w:pPr>
      <w:pBdr/>
      <w:spacing/>
      <w:ind/>
    </w:pPr>
    <w:rPr>
      <w:rFonts w:ascii="Courier New" w:hAnsi="Courier New"/>
      <w:sz w:val="20"/>
    </w:rPr>
  </w:style>
  <w:style w:type="character" w:styleId="725">
    <w:name w:val="WW8Num14z2"/>
    <w:next w:val="725"/>
    <w:link w:val="715"/>
    <w:pPr>
      <w:pBdr/>
      <w:spacing/>
      <w:ind/>
    </w:pPr>
    <w:rPr>
      <w:rFonts w:ascii="Wingdings" w:hAnsi="Wingdings"/>
      <w:sz w:val="20"/>
    </w:rPr>
  </w:style>
  <w:style w:type="character" w:styleId="726">
    <w:name w:val="WW8Num16z0"/>
    <w:next w:val="726"/>
    <w:link w:val="715"/>
    <w:pPr>
      <w:pBdr/>
      <w:spacing/>
      <w:ind/>
    </w:pPr>
    <w:rPr>
      <w:rFonts w:ascii="Times New Roman" w:hAnsi="Times New Roman" w:eastAsia="Times New Roman" w:cs="Times New Roman"/>
      <w:color w:val="000000"/>
    </w:rPr>
  </w:style>
  <w:style w:type="character" w:styleId="727">
    <w:name w:val="Основной шрифт абзаца1"/>
    <w:next w:val="727"/>
    <w:link w:val="715"/>
    <w:pPr>
      <w:pBdr/>
      <w:spacing/>
      <w:ind/>
    </w:pPr>
  </w:style>
  <w:style w:type="character" w:styleId="728">
    <w:name w:val=" Знак Знак3"/>
    <w:next w:val="728"/>
    <w:link w:val="715"/>
    <w:pPr>
      <w:pBdr/>
      <w:spacing/>
      <w:ind/>
    </w:pPr>
    <w:rPr>
      <w:rFonts w:ascii="Tahoma" w:hAnsi="Tahoma" w:cs="Tahoma"/>
      <w:sz w:val="16"/>
      <w:szCs w:val="16"/>
    </w:rPr>
  </w:style>
  <w:style w:type="character" w:styleId="729">
    <w:name w:val=" Знак Знак4"/>
    <w:next w:val="729"/>
    <w:link w:val="715"/>
    <w:pPr>
      <w:pBdr/>
      <w:spacing/>
      <w:ind/>
    </w:pPr>
    <w:rPr>
      <w:b/>
      <w:bCs/>
      <w:sz w:val="48"/>
      <w:szCs w:val="48"/>
    </w:rPr>
  </w:style>
  <w:style w:type="character" w:styleId="730">
    <w:name w:val="bodyarticletext1"/>
    <w:next w:val="730"/>
    <w:link w:val="715"/>
    <w:pPr>
      <w:pBdr/>
      <w:spacing/>
      <w:ind/>
    </w:pPr>
    <w:rPr>
      <w:rFonts w:ascii="Arial" w:hAnsi="Arial" w:cs="Arial"/>
      <w:color w:val="000000"/>
      <w:sz w:val="19"/>
      <w:szCs w:val="19"/>
    </w:rPr>
  </w:style>
  <w:style w:type="character" w:styleId="731">
    <w:name w:val=" Знак Знак2"/>
    <w:next w:val="731"/>
    <w:link w:val="715"/>
    <w:pPr>
      <w:pBdr/>
      <w:spacing/>
      <w:ind/>
    </w:pPr>
    <w:rPr>
      <w:rFonts w:ascii="Courier New" w:hAnsi="Courier New"/>
    </w:rPr>
  </w:style>
  <w:style w:type="character" w:styleId="732">
    <w:name w:val=" Знак Знак1"/>
    <w:next w:val="732"/>
    <w:link w:val="715"/>
    <w:pPr>
      <w:pBdr/>
      <w:spacing/>
      <w:ind/>
    </w:pPr>
    <w:rPr>
      <w:sz w:val="24"/>
      <w:szCs w:val="24"/>
    </w:rPr>
  </w:style>
  <w:style w:type="character" w:styleId="733">
    <w:name w:val=" Знак Знак"/>
    <w:next w:val="733"/>
    <w:link w:val="715"/>
    <w:pPr>
      <w:pBdr/>
      <w:spacing/>
      <w:ind/>
    </w:pPr>
    <w:rPr>
      <w:sz w:val="24"/>
      <w:szCs w:val="24"/>
    </w:rPr>
  </w:style>
  <w:style w:type="character" w:styleId="734">
    <w:name w:val="Маркеры списка"/>
    <w:next w:val="734"/>
    <w:link w:val="715"/>
    <w:pPr>
      <w:pBdr/>
      <w:spacing/>
      <w:ind/>
    </w:pPr>
    <w:rPr>
      <w:rFonts w:ascii="OpenSymbol" w:hAnsi="OpenSymbol" w:eastAsia="OpenSymbol" w:cs="OpenSymbol"/>
    </w:rPr>
  </w:style>
  <w:style w:type="character" w:styleId="735">
    <w:name w:val="Символ нумерации"/>
    <w:next w:val="735"/>
    <w:link w:val="715"/>
    <w:pPr>
      <w:pBdr/>
      <w:spacing/>
      <w:ind/>
    </w:pPr>
  </w:style>
  <w:style w:type="paragraph" w:styleId="736">
    <w:name w:val="Заголовок"/>
    <w:basedOn w:val="715"/>
    <w:next w:val="737"/>
    <w:link w:val="715"/>
    <w:pPr>
      <w:keepNext w:val="true"/>
      <w:pBdr/>
      <w:spacing w:after="120" w:before="240"/>
      <w:ind/>
    </w:pPr>
    <w:rPr>
      <w:rFonts w:ascii="Arial" w:hAnsi="Arial" w:eastAsia="SimSun" w:cs="Mangal"/>
      <w:sz w:val="28"/>
      <w:szCs w:val="28"/>
    </w:rPr>
  </w:style>
  <w:style w:type="paragraph" w:styleId="737">
    <w:name w:val="Основной текст"/>
    <w:basedOn w:val="715"/>
    <w:next w:val="737"/>
    <w:link w:val="715"/>
    <w:pPr>
      <w:pBdr/>
      <w:spacing w:after="120" w:before="0"/>
      <w:ind/>
    </w:pPr>
  </w:style>
  <w:style w:type="paragraph" w:styleId="738">
    <w:name w:val="Список"/>
    <w:basedOn w:val="737"/>
    <w:next w:val="738"/>
    <w:link w:val="715"/>
    <w:pPr>
      <w:pBdr/>
      <w:spacing/>
      <w:ind/>
    </w:pPr>
    <w:rPr>
      <w:rFonts w:cs="Mangal"/>
    </w:rPr>
  </w:style>
  <w:style w:type="paragraph" w:styleId="739">
    <w:name w:val="Название1"/>
    <w:basedOn w:val="715"/>
    <w:next w:val="739"/>
    <w:link w:val="715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40">
    <w:name w:val="Указатель1"/>
    <w:basedOn w:val="715"/>
    <w:next w:val="740"/>
    <w:link w:val="715"/>
    <w:pPr>
      <w:suppressLineNumbers w:val="true"/>
      <w:pBdr/>
      <w:spacing/>
      <w:ind/>
    </w:pPr>
    <w:rPr>
      <w:rFonts w:cs="Mangal"/>
    </w:rPr>
  </w:style>
  <w:style w:type="paragraph" w:styleId="741">
    <w:name w:val="Абзац списка"/>
    <w:basedOn w:val="715"/>
    <w:next w:val="741"/>
    <w:link w:val="715"/>
    <w:qFormat/>
    <w:pPr>
      <w:pBdr/>
      <w:spacing/>
      <w:ind w:right="0" w:firstLine="0" w:left="720"/>
    </w:pPr>
  </w:style>
  <w:style w:type="paragraph" w:styleId="742">
    <w:name w:val="Текст выноски"/>
    <w:basedOn w:val="715"/>
    <w:next w:val="742"/>
    <w:link w:val="715"/>
    <w:pPr>
      <w:pBdr/>
      <w:spacing/>
      <w:ind/>
    </w:pPr>
    <w:rPr>
      <w:rFonts w:ascii="Tahoma" w:hAnsi="Tahoma" w:cs="Tahoma"/>
      <w:sz w:val="16"/>
      <w:szCs w:val="16"/>
    </w:rPr>
  </w:style>
  <w:style w:type="paragraph" w:styleId="743">
    <w:name w:val="Обычный (веб)"/>
    <w:basedOn w:val="715"/>
    <w:next w:val="743"/>
    <w:link w:val="715"/>
    <w:uiPriority w:val="99"/>
    <w:pPr>
      <w:pBdr/>
      <w:spacing w:after="280" w:before="280"/>
      <w:ind/>
    </w:pPr>
  </w:style>
  <w:style w:type="paragraph" w:styleId="744">
    <w:name w:val="Текст1"/>
    <w:basedOn w:val="715"/>
    <w:next w:val="744"/>
    <w:link w:val="715"/>
    <w:pPr>
      <w:pBdr/>
      <w:spacing/>
      <w:ind/>
    </w:pPr>
    <w:rPr>
      <w:rFonts w:ascii="Courier New" w:hAnsi="Courier New"/>
      <w:sz w:val="20"/>
      <w:szCs w:val="20"/>
    </w:rPr>
  </w:style>
  <w:style w:type="paragraph" w:styleId="745">
    <w:name w:val="Верхний колонтитул"/>
    <w:basedOn w:val="715"/>
    <w:next w:val="745"/>
    <w:link w:val="715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46">
    <w:name w:val="Нижний колонтитул"/>
    <w:basedOn w:val="715"/>
    <w:next w:val="746"/>
    <w:link w:val="715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47">
    <w:name w:val="Содержимое таблицы"/>
    <w:basedOn w:val="715"/>
    <w:next w:val="747"/>
    <w:link w:val="715"/>
    <w:pPr>
      <w:suppressLineNumbers w:val="true"/>
      <w:pBdr/>
      <w:spacing/>
      <w:ind/>
    </w:pPr>
  </w:style>
  <w:style w:type="paragraph" w:styleId="748">
    <w:name w:val="Заголовок таблицы"/>
    <w:basedOn w:val="747"/>
    <w:next w:val="748"/>
    <w:link w:val="715"/>
    <w:pPr>
      <w:suppressLineNumbers w:val="true"/>
      <w:pBdr/>
      <w:spacing/>
      <w:ind/>
      <w:jc w:val="center"/>
    </w:pPr>
    <w:rPr>
      <w:b/>
      <w:bCs/>
    </w:rPr>
  </w:style>
  <w:style w:type="paragraph" w:styleId="749">
    <w:name w:val="Без интервала"/>
    <w:next w:val="749"/>
    <w:link w:val="715"/>
    <w:uiPriority w:val="1"/>
    <w:qFormat/>
    <w:pPr>
      <w:pBdr/>
      <w:spacing/>
      <w:ind/>
    </w:pPr>
    <w:rPr>
      <w:rFonts w:ascii="Calibri" w:hAnsi="Calibri" w:eastAsia="Arial" w:cs="Calibri"/>
      <w:sz w:val="22"/>
      <w:szCs w:val="22"/>
      <w:lang w:val="ru-RU" w:eastAsia="ar-SA" w:bidi="ar-SA"/>
    </w:rPr>
  </w:style>
  <w:style w:type="character" w:styleId="750">
    <w:name w:val="boldsel1"/>
    <w:next w:val="750"/>
    <w:link w:val="715"/>
    <w:pPr>
      <w:pBdr/>
      <w:spacing/>
      <w:ind/>
    </w:pPr>
    <w:rPr>
      <w:b/>
      <w:bCs/>
    </w:rPr>
  </w:style>
  <w:style w:type="table" w:styleId="751">
    <w:name w:val="Сетка таблицы"/>
    <w:basedOn w:val="718"/>
    <w:next w:val="751"/>
    <w:link w:val="715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52">
    <w:name w:val="Standard"/>
    <w:next w:val="752"/>
    <w:link w:val="715"/>
    <w:pPr>
      <w:widowControl w:val="false"/>
      <w:pBdr/>
      <w:spacing/>
      <w:ind/>
    </w:pPr>
    <w:rPr>
      <w:rFonts w:eastAsia="Arial Unicode MS" w:cs="Mangal"/>
      <w:sz w:val="24"/>
      <w:szCs w:val="24"/>
      <w:lang w:val="ru-RU" w:eastAsia="hi-IN" w:bidi="hi-IN"/>
    </w:rPr>
  </w:style>
  <w:style w:type="character" w:styleId="753">
    <w:name w:val="Строгий"/>
    <w:basedOn w:val="717"/>
    <w:next w:val="753"/>
    <w:link w:val="715"/>
    <w:uiPriority w:val="22"/>
    <w:qFormat/>
    <w:pPr>
      <w:pBdr/>
      <w:spacing/>
      <w:ind/>
    </w:pPr>
    <w:rPr>
      <w:b/>
      <w:bCs/>
    </w:rPr>
  </w:style>
  <w:style w:type="character" w:styleId="754">
    <w:name w:val="apple-converted-space"/>
    <w:basedOn w:val="717"/>
    <w:next w:val="754"/>
    <w:link w:val="715"/>
    <w:pPr>
      <w:pBdr/>
      <w:spacing/>
      <w:ind/>
    </w:pPr>
  </w:style>
  <w:style w:type="paragraph" w:styleId="755">
    <w:name w:val="style_13299127470000000180class_1329912678msonormal"/>
    <w:basedOn w:val="715"/>
    <w:next w:val="755"/>
    <w:link w:val="715"/>
    <w:pPr>
      <w:pBdr/>
      <w:spacing w:after="100" w:afterAutospacing="1" w:before="100" w:beforeAutospacing="1"/>
      <w:ind/>
    </w:pPr>
    <w:rPr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Parmeeva_T</dc:creator>
  <cp:revision>3</cp:revision>
  <dcterms:created xsi:type="dcterms:W3CDTF">2026-09-01T11:18:00Z</dcterms:created>
  <dcterms:modified xsi:type="dcterms:W3CDTF">2026-09-02T10:25:32Z</dcterms:modified>
  <cp:version>786432</cp:version>
</cp:coreProperties>
</file>