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19"/>
        <w:pBdr/>
        <w:spacing w:line="276" w:lineRule="auto"/>
        <w:ind/>
        <w:jc w:val="center"/>
        <w:rPr>
          <w:b/>
          <w:lang w:val="en-US"/>
        </w:rPr>
      </w:pPr>
      <w:r>
        <w:rPr>
          <w:b/>
        </w:rPr>
        <w:t xml:space="preserve">ПРОТОКОЛ № </w:t>
      </w:r>
      <w:r>
        <w:rPr>
          <w:b/>
        </w:rPr>
        <w:t xml:space="preserve">3</w:t>
      </w:r>
      <w:r>
        <w:rPr>
          <w:b/>
          <w:lang w:val="ru-RU"/>
        </w:rPr>
        <w:t xml:space="preserve">9</w:t>
      </w:r>
      <w:r>
        <w:rPr>
          <w:b/>
          <w:lang w:val="en-US"/>
        </w:rPr>
      </w:r>
      <w:r>
        <w:rPr>
          <w:b/>
          <w:lang w:val="en-US"/>
        </w:rPr>
      </w:r>
    </w:p>
    <w:p>
      <w:pPr>
        <w:pStyle w:val="719"/>
        <w:pBdr/>
        <w:spacing w:line="276" w:lineRule="auto"/>
        <w:ind/>
        <w:jc w:val="center"/>
        <w:rPr>
          <w:b/>
        </w:rPr>
      </w:pPr>
      <w:r>
        <w:rPr>
          <w:b/>
        </w:rPr>
        <w:t xml:space="preserve">Заседания Совета</w:t>
      </w:r>
      <w:r>
        <w:rPr>
          <w:b/>
        </w:rPr>
      </w:r>
    </w:p>
    <w:p>
      <w:pPr>
        <w:pStyle w:val="719"/>
        <w:pBdr/>
        <w:spacing w:line="276" w:lineRule="auto"/>
        <w:ind/>
        <w:jc w:val="center"/>
        <w:rPr>
          <w:b/>
        </w:rPr>
      </w:pPr>
      <w:r>
        <w:rPr>
          <w:b/>
        </w:rPr>
        <w:t xml:space="preserve">СРО </w:t>
      </w:r>
      <w:r>
        <w:rPr>
          <w:b/>
        </w:rPr>
        <w:t xml:space="preserve">Ассоциаци</w:t>
      </w:r>
      <w:r>
        <w:rPr>
          <w:b/>
        </w:rPr>
        <w:t xml:space="preserve">я</w:t>
      </w:r>
      <w:r>
        <w:rPr>
          <w:b/>
        </w:rPr>
        <w:t xml:space="preserve"> «КубаньСтройИзыскания»</w:t>
      </w:r>
      <w:r>
        <w:rPr>
          <w:b/>
        </w:rPr>
        <w:t xml:space="preserve"> </w:t>
      </w:r>
      <w:r>
        <w:rPr>
          <w:b/>
        </w:rPr>
      </w:r>
      <w:r>
        <w:rPr>
          <w:b/>
        </w:rPr>
      </w:r>
    </w:p>
    <w:p>
      <w:pPr>
        <w:pStyle w:val="719"/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9"/>
        <w:pBdr/>
        <w:spacing/>
        <w:ind/>
        <w:rPr>
          <w:b/>
        </w:rPr>
      </w:pPr>
      <w:r>
        <w:rPr>
          <w:b/>
        </w:rPr>
        <w:t xml:space="preserve">  </w:t>
      </w:r>
      <w:r>
        <w:rPr>
          <w:b/>
        </w:rPr>
      </w:r>
      <w:r>
        <w:rPr>
          <w:b/>
        </w:rPr>
      </w:r>
    </w:p>
    <w:p>
      <w:pPr>
        <w:pStyle w:val="719"/>
        <w:pBdr/>
        <w:spacing/>
        <w:ind/>
        <w:rPr>
          <w:b/>
        </w:rPr>
      </w:pPr>
      <w:r>
        <w:rPr>
          <w:b/>
        </w:rPr>
        <w:t xml:space="preserve">г. Краснодар                                                                   </w:t>
      </w:r>
      <w:r>
        <w:rPr>
          <w:b/>
        </w:rPr>
        <w:t xml:space="preserve">               </w:t>
      </w:r>
      <w:r>
        <w:rPr>
          <w:b/>
        </w:rPr>
        <w:t xml:space="preserve">            </w:t>
      </w:r>
      <w:r>
        <w:rPr>
          <w:b/>
        </w:rPr>
        <w:t xml:space="preserve">    </w:t>
      </w:r>
      <w:r>
        <w:rPr>
          <w:b/>
        </w:rPr>
        <w:t xml:space="preserve">     19</w:t>
      </w:r>
      <w:r>
        <w:rPr>
          <w:b/>
        </w:rPr>
        <w:t xml:space="preserve"> августа</w:t>
      </w:r>
      <w:r>
        <w:rPr>
          <w:b/>
        </w:rPr>
        <w:t xml:space="preserve"> </w:t>
      </w:r>
      <w:r>
        <w:rPr>
          <w:b/>
        </w:rPr>
        <w:t xml:space="preserve">20</w:t>
      </w:r>
      <w:r>
        <w:rPr>
          <w:b/>
        </w:rPr>
        <w:t xml:space="preserve">2</w:t>
      </w:r>
      <w:r>
        <w:rPr>
          <w:b/>
        </w:rPr>
        <w:t xml:space="preserve">6</w:t>
      </w:r>
      <w:r>
        <w:rPr>
          <w:b/>
        </w:rPr>
        <w:t xml:space="preserve"> года</w:t>
      </w:r>
      <w:r>
        <w:rPr>
          <w:b/>
        </w:rPr>
      </w:r>
    </w:p>
    <w:p>
      <w:pPr>
        <w:pStyle w:val="719"/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9"/>
        <w:pBdr/>
        <w:spacing/>
        <w:ind/>
        <w:rPr>
          <w:b/>
        </w:rPr>
      </w:pPr>
      <w:r>
        <w:rPr>
          <w:b/>
        </w:rPr>
        <w:t xml:space="preserve">Председатель заседания Совета </w:t>
      </w:r>
      <w:r>
        <w:rPr>
          <w:b/>
        </w:rPr>
        <w:t xml:space="preserve">СРО Ассоциация «КубаньСтройИзыскания» </w:t>
      </w:r>
      <w:r>
        <w:rPr>
          <w:b/>
        </w:rPr>
        <w:t xml:space="preserve"> – </w:t>
      </w:r>
      <w:r>
        <w:rPr>
          <w:b/>
        </w:rPr>
        <w:t xml:space="preserve"> </w:t>
      </w:r>
      <w:r>
        <w:rPr>
          <w:b/>
        </w:rPr>
        <w:t xml:space="preserve">Шкарлет Е.Н.</w:t>
      </w:r>
      <w:r>
        <w:rPr>
          <w:b/>
        </w:rPr>
        <w:t xml:space="preserve"> </w:t>
      </w:r>
      <w:r>
        <w:rPr>
          <w:b/>
        </w:rPr>
      </w:r>
    </w:p>
    <w:p>
      <w:pPr>
        <w:pStyle w:val="719"/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9"/>
        <w:pBdr/>
        <w:spacing/>
        <w:ind/>
        <w:rPr>
          <w:b/>
        </w:rPr>
      </w:pPr>
      <w:r>
        <w:rPr>
          <w:b/>
        </w:rPr>
        <w:t xml:space="preserve">Присутствовали: </w:t>
      </w:r>
      <w:r>
        <w:rPr>
          <w:b/>
        </w:rPr>
      </w:r>
    </w:p>
    <w:p>
      <w:pPr>
        <w:pStyle w:val="719"/>
        <w:pBdr/>
        <w:spacing/>
        <w:ind/>
        <w:rPr>
          <w:b/>
        </w:rPr>
      </w:pPr>
      <w:r>
        <w:rPr>
          <w:b/>
        </w:rPr>
        <w:t xml:space="preserve">Члены Совета </w:t>
      </w:r>
      <w:r>
        <w:rPr>
          <w:b/>
        </w:rPr>
        <w:t xml:space="preserve">Ассоциации</w:t>
      </w:r>
      <w:r>
        <w:rPr>
          <w:b/>
        </w:rPr>
        <w:t xml:space="preserve">:</w:t>
      </w:r>
      <w:r>
        <w:rPr>
          <w:b/>
        </w:rPr>
      </w:r>
    </w:p>
    <w:p>
      <w:pPr>
        <w:pStyle w:val="719"/>
        <w:numPr>
          <w:ilvl w:val="0"/>
          <w:numId w:val="3"/>
        </w:numPr>
        <w:pBdr/>
        <w:spacing/>
        <w:ind w:left="786"/>
        <w:rPr/>
      </w:pPr>
      <w:r>
        <w:t xml:space="preserve">Бондаренко Николай Антонович</w:t>
      </w:r>
      <w:r>
        <w:t xml:space="preserve"> - профессор кафедры </w:t>
      </w:r>
      <w:r>
        <w:t xml:space="preserve">нефтяной геологии, гидрогеологии и геотехники</w:t>
      </w:r>
      <w:r>
        <w:t xml:space="preserve"> КубГУ (независимый член),</w:t>
      </w:r>
      <w:r/>
    </w:p>
    <w:p>
      <w:pPr>
        <w:pStyle w:val="719"/>
        <w:numPr>
          <w:ilvl w:val="0"/>
          <w:numId w:val="3"/>
        </w:numPr>
        <w:pBdr/>
        <w:spacing w:line="276" w:lineRule="auto"/>
        <w:ind w:left="786"/>
        <w:jc w:val="both"/>
        <w:rPr/>
      </w:pPr>
      <w:r>
        <w:t xml:space="preserve">Лисуненко Алекс</w:t>
      </w:r>
      <w:r>
        <w:t xml:space="preserve">ей Владимирович - </w:t>
      </w:r>
      <w:r>
        <w:t xml:space="preserve">директор</w:t>
      </w:r>
      <w:r>
        <w:t xml:space="preserve"> ООО «ЛотосГео»</w:t>
      </w:r>
      <w:r>
        <w:t xml:space="preserve">,</w:t>
      </w:r>
      <w:r/>
    </w:p>
    <w:p>
      <w:pPr>
        <w:pStyle w:val="719"/>
        <w:numPr>
          <w:ilvl w:val="0"/>
          <w:numId w:val="3"/>
        </w:numPr>
        <w:pBdr/>
        <w:spacing w:line="276" w:lineRule="auto"/>
        <w:ind w:left="786"/>
        <w:rPr/>
      </w:pPr>
      <w:r>
        <w:t xml:space="preserve">Любимова Татьяна Владимировна –</w:t>
      </w:r>
      <w:r>
        <w:t xml:space="preserve"> заведующая кафедрой нефтяной геологии, гидрогеологии и геотехники (независимый член)</w:t>
      </w:r>
      <w:r>
        <w:t xml:space="preserve">,</w:t>
      </w:r>
      <w:r>
        <w:t xml:space="preserve"> </w:t>
      </w:r>
      <w:r/>
    </w:p>
    <w:p>
      <w:pPr>
        <w:pStyle w:val="719"/>
        <w:numPr>
          <w:ilvl w:val="0"/>
          <w:numId w:val="3"/>
        </w:numPr>
        <w:pBdr/>
        <w:spacing w:line="276" w:lineRule="auto"/>
        <w:ind w:left="786"/>
        <w:rPr/>
      </w:pPr>
      <w:r>
        <w:t xml:space="preserve">Мухин Владимир Иванович - </w:t>
      </w:r>
      <w:r>
        <w:t xml:space="preserve">д</w:t>
      </w:r>
      <w:r>
        <w:t xml:space="preserve">иректор МБУ «АГЦ БР</w:t>
      </w:r>
      <w:r>
        <w:t xml:space="preserve">» </w:t>
      </w:r>
      <w:r>
        <w:t xml:space="preserve">(независимый член)</w:t>
      </w:r>
      <w:r/>
      <w:r/>
      <w:r>
        <w:t xml:space="preserve">,</w:t>
      </w:r>
      <w:r/>
    </w:p>
    <w:p>
      <w:pPr>
        <w:pStyle w:val="719"/>
        <w:numPr>
          <w:ilvl w:val="0"/>
          <w:numId w:val="3"/>
        </w:numPr>
        <w:pBdr/>
        <w:spacing w:line="276" w:lineRule="auto"/>
        <w:ind w:left="786"/>
        <w:rPr/>
      </w:pPr>
      <w:r>
        <w:t xml:space="preserve">Овсиенко Олег Алексеевич - директор ООО </w:t>
      </w:r>
      <w:r>
        <w:t xml:space="preserve">«Геолого-геодезическая служба»</w:t>
      </w:r>
      <w:r>
        <w:t xml:space="preserve">,</w:t>
      </w:r>
      <w:r/>
    </w:p>
    <w:p>
      <w:pPr>
        <w:pStyle w:val="719"/>
        <w:numPr>
          <w:ilvl w:val="0"/>
          <w:numId w:val="3"/>
        </w:numPr>
        <w:pBdr/>
        <w:spacing w:line="276" w:lineRule="auto"/>
        <w:ind w:left="786"/>
        <w:rPr/>
      </w:pPr>
      <w:r>
        <w:t xml:space="preserve">Шкарлет Евгений Николаевич – </w:t>
      </w:r>
      <w:r>
        <w:t xml:space="preserve">директор</w:t>
      </w:r>
      <w:r>
        <w:t xml:space="preserve"> ООО «ИнТерра»</w:t>
      </w:r>
      <w:r>
        <w:t xml:space="preserve"> </w:t>
      </w:r>
      <w:r>
        <w:t xml:space="preserve">(независимый член).</w:t>
      </w:r>
      <w:r/>
    </w:p>
    <w:p>
      <w:pPr>
        <w:pStyle w:val="719"/>
        <w:pBdr/>
        <w:tabs>
          <w:tab w:val="num" w:leader="none" w:pos="432"/>
        </w:tabs>
        <w:spacing w:line="276" w:lineRule="auto"/>
        <w:ind/>
        <w:rPr/>
      </w:pPr>
      <w:r/>
      <w:r/>
    </w:p>
    <w:p>
      <w:pPr>
        <w:pStyle w:val="745"/>
        <w:pBdr/>
        <w:spacing/>
        <w:ind w:left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745"/>
        <w:pBdr/>
        <w:spacing/>
        <w:ind w:left="0"/>
        <w:jc w:val="both"/>
        <w:rPr>
          <w:b/>
        </w:rPr>
      </w:pPr>
      <w:r>
        <w:rPr>
          <w:b/>
        </w:rPr>
        <w:t xml:space="preserve">Приглашенные: </w:t>
      </w:r>
      <w:r>
        <w:rPr>
          <w:b/>
        </w:rPr>
      </w:r>
    </w:p>
    <w:p>
      <w:pPr>
        <w:pStyle w:val="745"/>
        <w:pBdr/>
        <w:spacing/>
        <w:ind w:left="0"/>
        <w:jc w:val="both"/>
        <w:rPr/>
      </w:pPr>
      <w:r>
        <w:t xml:space="preserve">Хлебников</w:t>
      </w:r>
      <w:r>
        <w:t xml:space="preserve">а Т.П. – Генеральный директор </w:t>
      </w:r>
      <w:r>
        <w:t xml:space="preserve">СРО </w:t>
      </w:r>
      <w:r>
        <w:t xml:space="preserve">Ассоциация</w:t>
      </w:r>
      <w:r>
        <w:t xml:space="preserve"> «КубаньСтройИзыскания»</w:t>
      </w:r>
      <w:r>
        <w:t xml:space="preserve">,</w:t>
      </w:r>
      <w:r/>
    </w:p>
    <w:p>
      <w:pPr>
        <w:pStyle w:val="745"/>
        <w:pBdr/>
        <w:spacing/>
        <w:ind w:left="0"/>
        <w:jc w:val="both"/>
        <w:rPr/>
      </w:pPr>
      <w:r>
        <w:t xml:space="preserve">Тегай А.И. – Ведущий инженер СРО Ассоциация «КубаньСтройИзыскания».</w:t>
      </w:r>
      <w:r/>
    </w:p>
    <w:p>
      <w:pPr>
        <w:pStyle w:val="745"/>
        <w:pBdr/>
        <w:spacing/>
        <w:ind w:left="0"/>
        <w:jc w:val="both"/>
        <w:rPr/>
      </w:pPr>
      <w:r/>
      <w:r/>
    </w:p>
    <w:p>
      <w:pPr>
        <w:pStyle w:val="745"/>
        <w:pBdr/>
        <w:spacing/>
        <w:ind w:left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745"/>
        <w:pBdr/>
        <w:spacing/>
        <w:ind w:firstLine="567" w:left="0"/>
        <w:jc w:val="both"/>
        <w:rPr>
          <w:b/>
        </w:rPr>
      </w:pPr>
      <w:r>
        <w:rPr>
          <w:b/>
        </w:rPr>
        <w:t xml:space="preserve">На заседании присутствуют </w:t>
      </w:r>
      <w:r>
        <w:rPr>
          <w:b/>
        </w:rPr>
        <w:t xml:space="preserve">6</w:t>
      </w:r>
      <w:r>
        <w:rPr>
          <w:b/>
        </w:rPr>
        <w:t xml:space="preserve"> членов Совета. Кворум имеется. Совет правомочен принимать решения.</w:t>
      </w:r>
      <w:r>
        <w:rPr>
          <w:b/>
        </w:rPr>
      </w:r>
    </w:p>
    <w:p>
      <w:pPr>
        <w:pStyle w:val="719"/>
        <w:pBdr/>
        <w:spacing/>
        <w:ind w:hanging="567" w:left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45"/>
        <w:pBdr/>
        <w:spacing/>
        <w:ind w:left="0"/>
        <w:jc w:val="both"/>
        <w:rPr/>
      </w:pPr>
      <w:r>
        <w:rPr>
          <w:b/>
        </w:rPr>
        <w:t xml:space="preserve">Время проведения заседания</w:t>
      </w:r>
      <w:r>
        <w:t xml:space="preserve"> – 11</w:t>
      </w:r>
      <w:r>
        <w:t xml:space="preserve">-00 час.</w:t>
      </w:r>
      <w:r/>
    </w:p>
    <w:p>
      <w:pPr>
        <w:pStyle w:val="719"/>
        <w:pBdr/>
        <w:spacing/>
        <w:ind w:hanging="567" w:left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9"/>
        <w:pBdr/>
        <w:spacing/>
        <w:ind w:hanging="567" w:left="567"/>
        <w:jc w:val="both"/>
        <w:rPr>
          <w:b/>
        </w:rPr>
      </w:pPr>
      <w:r>
        <w:rPr>
          <w:b/>
        </w:rPr>
        <w:t xml:space="preserve">Повестка дня:</w:t>
      </w:r>
      <w:r>
        <w:rPr>
          <w:b/>
        </w:rPr>
      </w:r>
    </w:p>
    <w:p>
      <w:pPr>
        <w:pStyle w:val="719"/>
        <w:pBdr/>
        <w:spacing w:line="360" w:lineRule="auto"/>
        <w:ind w:left="851"/>
        <w:jc w:val="both"/>
        <w:rPr/>
      </w:pPr>
      <w:r/>
      <w:r/>
    </w:p>
    <w:p>
      <w:pPr>
        <w:pStyle w:val="745"/>
        <w:numPr>
          <w:ilvl w:val="0"/>
          <w:numId w:val="2"/>
        </w:numPr>
        <w:pBdr/>
        <w:spacing w:line="276" w:lineRule="auto"/>
        <w:ind/>
        <w:jc w:val="both"/>
        <w:rPr/>
      </w:pPr>
      <w:r>
        <w:t xml:space="preserve">Избрание лица, ответственного за подсчет голосов по вопросам повестки дня.</w:t>
      </w:r>
      <w:r/>
    </w:p>
    <w:p>
      <w:pPr>
        <w:pStyle w:val="745"/>
        <w:numPr>
          <w:ilvl w:val="0"/>
          <w:numId w:val="2"/>
        </w:numPr>
        <w:pBdr/>
        <w:spacing w:line="276" w:lineRule="auto"/>
        <w:ind/>
        <w:jc w:val="both"/>
        <w:rPr/>
      </w:pPr>
      <w:r>
        <w:t xml:space="preserve">О внесении изменений</w:t>
      </w:r>
      <w:r>
        <w:t xml:space="preserve"> </w:t>
      </w:r>
      <w:r>
        <w:t xml:space="preserve">в реестр членов СРО Ассоциация «КубаньСтройИзыскания».</w:t>
      </w:r>
      <w:r/>
    </w:p>
    <w:p>
      <w:pPr>
        <w:pStyle w:val="719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9"/>
        <w:pBdr/>
        <w:spacing/>
        <w:ind w:firstLine="567"/>
        <w:jc w:val="both"/>
        <w:rPr>
          <w:b/>
        </w:rPr>
      </w:pPr>
      <w:r>
        <w:rPr>
          <w:b/>
        </w:rPr>
        <w:t xml:space="preserve">Первый вопрос.</w:t>
      </w:r>
      <w:r>
        <w:rPr>
          <w:b/>
        </w:rPr>
      </w:r>
    </w:p>
    <w:p>
      <w:pPr>
        <w:pStyle w:val="719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9"/>
        <w:pBdr/>
        <w:spacing/>
        <w:ind w:firstLine="567"/>
        <w:jc w:val="both"/>
        <w:rPr/>
      </w:pPr>
      <w:r>
        <w:rPr>
          <w:b/>
        </w:rPr>
        <w:t xml:space="preserve">Слушали: Хлебникову Т.П. </w:t>
      </w:r>
      <w:r>
        <w:t xml:space="preserve">о необходимости избрания лица, ответственного за подсчет голосов по вопросам повестки дня.</w:t>
      </w:r>
      <w:r/>
    </w:p>
    <w:p>
      <w:pPr>
        <w:pStyle w:val="719"/>
        <w:pBdr/>
        <w:spacing/>
        <w:ind w:firstLine="567"/>
        <w:jc w:val="both"/>
        <w:rPr/>
      </w:pPr>
      <w:r/>
      <w:r/>
    </w:p>
    <w:p>
      <w:pPr>
        <w:pStyle w:val="719"/>
        <w:pBdr/>
        <w:spacing/>
        <w:ind w:firstLine="567"/>
        <w:jc w:val="both"/>
        <w:rPr>
          <w:b/>
        </w:rPr>
      </w:pPr>
      <w:r>
        <w:rPr>
          <w:b/>
        </w:rPr>
        <w:t xml:space="preserve">Решение: </w:t>
      </w:r>
      <w:r>
        <w:rPr>
          <w:b/>
        </w:rPr>
      </w:r>
    </w:p>
    <w:p>
      <w:pPr>
        <w:pStyle w:val="719"/>
        <w:pBdr/>
        <w:spacing/>
        <w:ind w:firstLine="567"/>
        <w:jc w:val="both"/>
        <w:rPr/>
      </w:pPr>
      <w:r>
        <w:t xml:space="preserve">Избрать ответст</w:t>
      </w:r>
      <w:r>
        <w:t xml:space="preserve">в</w:t>
      </w:r>
      <w:r>
        <w:t xml:space="preserve">енным</w:t>
      </w:r>
      <w:r>
        <w:rPr>
          <w:b/>
        </w:rPr>
        <w:t xml:space="preserve"> </w:t>
      </w:r>
      <w:r>
        <w:t xml:space="preserve">за подсчет гол</w:t>
      </w:r>
      <w:r>
        <w:t xml:space="preserve">осов по вопросам повестки дня </w:t>
      </w:r>
      <w:r>
        <w:t xml:space="preserve">Председател</w:t>
      </w:r>
      <w:r>
        <w:t xml:space="preserve">я</w:t>
      </w:r>
      <w:r>
        <w:t xml:space="preserve"> заседания Совета Ассоциации</w:t>
      </w:r>
      <w:r>
        <w:t xml:space="preserve"> </w:t>
      </w:r>
      <w:r>
        <w:t xml:space="preserve"> </w:t>
      </w:r>
      <w:r>
        <w:t xml:space="preserve">Шкарлет Е.Н.</w:t>
      </w:r>
      <w:r>
        <w:t xml:space="preserve"> </w:t>
      </w:r>
      <w:r/>
    </w:p>
    <w:p>
      <w:pPr>
        <w:pStyle w:val="719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9"/>
        <w:pBdr/>
        <w:spacing/>
        <w:ind w:firstLine="567"/>
        <w:jc w:val="both"/>
        <w:rPr/>
      </w:pPr>
      <w:r>
        <w:rPr>
          <w:b/>
        </w:rPr>
        <w:t xml:space="preserve">Результаты голосования:</w:t>
      </w:r>
      <w:r>
        <w:t xml:space="preserve"> «ЗА» - </w:t>
      </w:r>
      <w:r>
        <w:t xml:space="preserve">6</w:t>
      </w:r>
      <w:r>
        <w:t xml:space="preserve">,</w:t>
      </w:r>
      <w:r>
        <w:t xml:space="preserve"> «Против» - нет, «Воздержался» - нет.</w:t>
      </w:r>
      <w:r/>
    </w:p>
    <w:p>
      <w:pPr>
        <w:pStyle w:val="719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9"/>
        <w:pBdr/>
        <w:spacing/>
        <w:ind w:firstLine="567"/>
        <w:jc w:val="both"/>
        <w:rPr>
          <w:b/>
        </w:rPr>
      </w:pPr>
      <w:r>
        <w:rPr>
          <w:b/>
        </w:rPr>
        <w:t xml:space="preserve">Второй вопрос.</w:t>
      </w:r>
      <w:r>
        <w:rPr>
          <w:b/>
        </w:rPr>
      </w:r>
      <w:r>
        <w:rPr>
          <w:b/>
        </w:rPr>
      </w:r>
    </w:p>
    <w:p>
      <w:pPr>
        <w:pStyle w:val="719"/>
        <w:pBdr/>
        <w:spacing/>
        <w:ind w:firstLine="700"/>
        <w:jc w:val="both"/>
        <w:rPr/>
      </w:pPr>
      <w:r/>
      <w:r/>
    </w:p>
    <w:p>
      <w:pPr>
        <w:pBdr/>
        <w:spacing/>
        <w:ind w:firstLine="567"/>
        <w:jc w:val="both"/>
        <w:rPr/>
      </w:pPr>
      <w:r>
        <w:rPr>
          <w:b/>
        </w:rPr>
        <w:t xml:space="preserve">2.1. </w:t>
      </w:r>
      <w:r>
        <w:rPr>
          <w:b/>
        </w:rPr>
        <w:t xml:space="preserve">Слушали: Тегай А.И.</w:t>
      </w:r>
      <w:r>
        <w:t xml:space="preserve"> сообщил, что поступило заявление от члена нашей СРО – ООО «СочиТисизПроект», ИНН </w:t>
      </w:r>
      <w:r>
        <w:rPr>
          <w:lang w:val="undefined"/>
        </w:rPr>
        <w:t xml:space="preserve">2320141893</w:t>
      </w:r>
      <w:r>
        <w:t xml:space="preserve">, о намерении выполнять инженерные изыскания, стоимость которых по одному договору подряда на выполнение инженерных изысканий не будет превышать </w:t>
      </w:r>
      <w:r>
        <w:t xml:space="preserve">50</w:t>
      </w:r>
      <w:r>
        <w:t xml:space="preserve"> млн. рублей</w:t>
      </w:r>
      <w:r>
        <w:t xml:space="preserve">.</w:t>
      </w:r>
      <w:r/>
    </w:p>
    <w:p>
      <w:pPr>
        <w:pStyle w:val="719"/>
        <w:pBdr/>
        <w:spacing/>
        <w:ind w:firstLine="567"/>
        <w:jc w:val="both"/>
        <w:rPr/>
      </w:pPr>
      <w:r>
        <w:t xml:space="preserve">В связи с этим необходимо внести изменения в реестр членов СРО Ассоциация «КубаньСтройИзыскания» в отношении вышеуказанной организации.</w:t>
      </w:r>
      <w:r/>
    </w:p>
    <w:p>
      <w:pPr>
        <w:pStyle w:val="719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9"/>
        <w:pBdr/>
        <w:spacing/>
        <w:ind w:firstLine="567"/>
        <w:jc w:val="both"/>
        <w:rPr>
          <w:b/>
        </w:rPr>
      </w:pPr>
      <w:r>
        <w:rPr>
          <w:b/>
        </w:rPr>
        <w:t xml:space="preserve">Решение:</w:t>
      </w:r>
      <w:r>
        <w:rPr>
          <w:b/>
        </w:rPr>
      </w:r>
    </w:p>
    <w:p>
      <w:pPr>
        <w:pStyle w:val="719"/>
        <w:pBdr/>
        <w:spacing/>
        <w:ind w:firstLine="567"/>
        <w:jc w:val="both"/>
        <w:rPr/>
      </w:pPr>
      <w:r>
        <w:t xml:space="preserve">Внести следующие изменения в реестр членов СРО Ассоциация «КубаньСтройИзыскания» в отношении </w:t>
      </w:r>
      <w:r>
        <w:t xml:space="preserve">Общества с ограниченной ответственностью </w:t>
      </w:r>
      <w:r>
        <w:t xml:space="preserve">«СочиТисизПроект», ИНН </w:t>
      </w:r>
      <w:r>
        <w:t xml:space="preserve">2320141893</w:t>
      </w:r>
      <w:r/>
      <w:r/>
      <w:r>
        <w:t xml:space="preserve">:</w:t>
      </w:r>
      <w:r/>
    </w:p>
    <w:p>
      <w:pPr>
        <w:pStyle w:val="719"/>
        <w:pBdr/>
        <w:spacing/>
        <w:ind w:firstLine="567"/>
        <w:jc w:val="both"/>
        <w:rPr/>
      </w:pPr>
      <w:r/>
      <w:r/>
    </w:p>
    <w:p>
      <w:pPr>
        <w:pStyle w:val="719"/>
        <w:pBdr/>
        <w:spacing/>
        <w:ind w:firstLine="567"/>
        <w:jc w:val="both"/>
        <w:rPr/>
      </w:pPr>
      <w:r>
        <w:t xml:space="preserve">Уровень ответственности по Компенсационному фонду возмещения вреда – </w:t>
      </w:r>
      <w:r>
        <w:t xml:space="preserve">Второй</w:t>
      </w:r>
      <w:r>
        <w:t xml:space="preserve">.</w:t>
      </w:r>
      <w:r/>
    </w:p>
    <w:p>
      <w:pPr>
        <w:pStyle w:val="719"/>
        <w:pBdr/>
        <w:spacing/>
        <w:ind w:firstLine="567"/>
        <w:jc w:val="both"/>
        <w:rPr/>
      </w:pPr>
      <w:r/>
      <w:r/>
    </w:p>
    <w:p>
      <w:pPr>
        <w:pBdr/>
        <w:spacing/>
        <w:ind w:firstLine="567"/>
        <w:jc w:val="both"/>
        <w:rPr>
          <w:color w:val="000000"/>
          <w:lang w:eastAsia="ru-RU"/>
        </w:rPr>
      </w:pPr>
      <w:r>
        <w:rPr>
          <w:b/>
        </w:rPr>
        <w:t xml:space="preserve">2.2. </w:t>
      </w:r>
      <w:r>
        <w:rPr>
          <w:b/>
        </w:rPr>
        <w:t xml:space="preserve">Слушали: Тегай А.И. </w:t>
      </w:r>
      <w:r>
        <w:t xml:space="preserve"> сообщил, что поступил</w:t>
      </w:r>
      <w:r>
        <w:t xml:space="preserve">о</w:t>
      </w:r>
      <w:r>
        <w:t xml:space="preserve"> заявлени</w:t>
      </w:r>
      <w:r>
        <w:t xml:space="preserve">е</w:t>
      </w:r>
      <w:r>
        <w:t xml:space="preserve"> от член</w:t>
      </w:r>
      <w:r>
        <w:t xml:space="preserve">а Ассоциации – </w:t>
      </w:r>
      <w:r>
        <w:t xml:space="preserve">ООО </w:t>
      </w:r>
      <w:r>
        <w:t xml:space="preserve">«ТКЮ</w:t>
      </w:r>
      <w:r>
        <w:t xml:space="preserve">»</w:t>
      </w:r>
      <w:r>
        <w:t xml:space="preserve"> </w:t>
      </w:r>
      <w:r>
        <w:t xml:space="preserve">(</w:t>
      </w:r>
      <w:r>
        <w:t xml:space="preserve">ИНН </w:t>
      </w:r>
      <w:r>
        <w:rPr>
          <w:lang w:val="undefined"/>
        </w:rPr>
        <w:t xml:space="preserve">2311116298</w:t>
      </w:r>
      <w:r>
        <w:t xml:space="preserve">) </w:t>
      </w:r>
      <w:r>
        <w:t xml:space="preserve">о смене </w:t>
      </w:r>
      <w:r>
        <w:t xml:space="preserve">юридического адреса</w:t>
      </w:r>
      <w:r>
        <w:t xml:space="preserve"> организации.</w:t>
      </w:r>
      <w:r>
        <w:rPr>
          <w:color w:val="000000"/>
          <w:lang w:eastAsia="ru-RU"/>
        </w:rPr>
      </w:r>
      <w:r>
        <w:rPr>
          <w:color w:val="000000"/>
          <w:lang w:eastAsia="ru-RU"/>
        </w:rPr>
      </w:r>
    </w:p>
    <w:p>
      <w:pPr>
        <w:pStyle w:val="719"/>
        <w:pBdr/>
        <w:spacing/>
        <w:ind w:firstLine="708"/>
        <w:jc w:val="both"/>
        <w:rPr/>
      </w:pPr>
      <w:r>
        <w:t xml:space="preserve">В связи с этим необходимо внести изменения в реестр членов СРО Ассоциация</w:t>
      </w:r>
      <w:r>
        <w:t xml:space="preserve"> «КубаньСтройИзыскания» в отношении вышеуказанн</w:t>
      </w:r>
      <w:r>
        <w:t xml:space="preserve">ой</w:t>
      </w:r>
      <w:r>
        <w:t xml:space="preserve"> организаци</w:t>
      </w:r>
      <w:r>
        <w:t xml:space="preserve">и</w:t>
      </w:r>
      <w:r>
        <w:t xml:space="preserve">.</w:t>
      </w:r>
      <w:r/>
    </w:p>
    <w:p>
      <w:pPr>
        <w:pStyle w:val="719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9"/>
        <w:pBdr/>
        <w:spacing/>
        <w:ind w:firstLine="567"/>
        <w:jc w:val="both"/>
        <w:rPr>
          <w:b/>
        </w:rPr>
      </w:pPr>
      <w:r>
        <w:rPr>
          <w:b/>
        </w:rPr>
        <w:t xml:space="preserve">Решение:</w:t>
      </w:r>
      <w:r>
        <w:rPr>
          <w:b/>
        </w:rPr>
      </w:r>
    </w:p>
    <w:p>
      <w:pPr>
        <w:pStyle w:val="719"/>
        <w:pBdr/>
        <w:spacing/>
        <w:ind w:firstLine="567"/>
        <w:jc w:val="both"/>
        <w:rPr/>
      </w:pPr>
      <w:r>
        <w:t xml:space="preserve">Внести следующие изменения в реестр членов СРО Ассоциация </w:t>
      </w:r>
      <w:r>
        <w:t xml:space="preserve">«КубаньСтройИзыскания» в отношении </w:t>
      </w:r>
      <w:r>
        <w:t xml:space="preserve">Общества с ограниченной ответственностью </w:t>
      </w:r>
      <w:r>
        <w:t xml:space="preserve"> </w:t>
      </w:r>
      <w:r>
        <w:t xml:space="preserve">«</w:t>
      </w:r>
      <w:r/>
      <w:r/>
      <w:r>
        <w:t xml:space="preserve">ТЕРРА КАДАСТР-ЮГ</w:t>
      </w:r>
      <w:r/>
      <w:r>
        <w:t xml:space="preserve">»</w:t>
      </w:r>
      <w:r>
        <w:t xml:space="preserve"> </w:t>
      </w:r>
      <w:r>
        <w:t xml:space="preserve">(</w:t>
      </w:r>
      <w:r>
        <w:t xml:space="preserve">ИНН </w:t>
      </w:r>
      <w:r/>
      <w:r>
        <w:t xml:space="preserve">2311116298</w:t>
      </w:r>
      <w:r/>
      <w:r/>
      <w:r>
        <w:t xml:space="preserve">):  </w:t>
      </w:r>
      <w:r/>
    </w:p>
    <w:p>
      <w:pPr>
        <w:pStyle w:val="719"/>
        <w:pBdr/>
        <w:spacing/>
        <w:ind w:firstLine="567"/>
        <w:jc w:val="both"/>
        <w:rPr>
          <w:highlight w:val="none"/>
        </w:rPr>
      </w:pPr>
      <w:r>
        <w:t xml:space="preserve">Адрес места нахождения: </w:t>
      </w:r>
      <w:r>
        <w:t xml:space="preserve">350055, Краснодарский край, г.о. город Краснодар, п. Знаменский, СНТ Рассвет, ул. Цветочная, д. 359</w:t>
      </w:r>
      <w:r>
        <w:t xml:space="preserve">.</w:t>
      </w:r>
      <w:r/>
    </w:p>
    <w:p w14:paraId="5F8B17E0">
      <w:pPr>
        <w:pStyle w:val="719"/>
        <w:pBdr/>
        <w:spacing/>
        <w:ind w:firstLine="567"/>
        <w:jc w:val="both"/>
        <w:rPr/>
      </w:pPr>
      <w:r/>
      <w:r/>
      <w:r/>
    </w:p>
    <w:p w14:paraId="0AF25442">
      <w:pPr>
        <w:pBdr/>
        <w:spacing/>
        <w:ind w:firstLine="567"/>
        <w:jc w:val="both"/>
        <w:rPr>
          <w:color w:val="000000"/>
          <w:lang w:eastAsia="ru-RU"/>
        </w:rPr>
      </w:pPr>
      <w:r>
        <w:rPr>
          <w:b/>
        </w:rPr>
        <w:t xml:space="preserve">2.3. </w:t>
      </w:r>
      <w:r>
        <w:rPr>
          <w:b/>
        </w:rPr>
        <w:t xml:space="preserve">Слушали: Тегай А.И. </w:t>
      </w:r>
      <w:r>
        <w:t xml:space="preserve"> сообщил, что поступил</w:t>
      </w:r>
      <w:r>
        <w:t xml:space="preserve">о</w:t>
      </w:r>
      <w:r>
        <w:t xml:space="preserve"> заявлени</w:t>
      </w:r>
      <w:r>
        <w:t xml:space="preserve">е</w:t>
      </w:r>
      <w:r>
        <w:t xml:space="preserve"> от член</w:t>
      </w:r>
      <w:r>
        <w:t xml:space="preserve">а Ассоциации – </w:t>
      </w:r>
      <w:r>
        <w:t xml:space="preserve">ООО </w:t>
      </w:r>
      <w:r>
        <w:t xml:space="preserve">«ИКС Связь</w:t>
      </w:r>
      <w:r>
        <w:t xml:space="preserve">»</w:t>
      </w:r>
      <w:r>
        <w:t xml:space="preserve"> </w:t>
      </w:r>
      <w:r>
        <w:t xml:space="preserve">(</w:t>
      </w:r>
      <w:r>
        <w:t xml:space="preserve">ИНН </w:t>
      </w:r>
      <w:r>
        <w:rPr>
          <w:lang w:val="undefined"/>
        </w:rPr>
        <w:t xml:space="preserve">7720698409</w:t>
      </w:r>
      <w:r>
        <w:t xml:space="preserve">) </w:t>
      </w:r>
      <w:r>
        <w:t xml:space="preserve">о смене руководителя</w:t>
      </w:r>
      <w:r>
        <w:t xml:space="preserve"> организации.</w:t>
      </w:r>
      <w:r>
        <w:rPr>
          <w:color w:val="000000"/>
          <w:lang w:eastAsia="ru-RU"/>
        </w:rPr>
      </w:r>
      <w:r>
        <w:rPr>
          <w:color w:val="000000"/>
          <w:lang w:eastAsia="ru-RU"/>
        </w:rPr>
      </w:r>
    </w:p>
    <w:p w14:paraId="5F9B8615">
      <w:pPr>
        <w:pStyle w:val="719"/>
        <w:pBdr/>
        <w:spacing/>
        <w:ind w:firstLine="708"/>
        <w:jc w:val="both"/>
        <w:rPr/>
      </w:pPr>
      <w:r>
        <w:t xml:space="preserve">В связи с этим необходимо внести изменения в реестр членов СРО Ассоциация</w:t>
      </w:r>
      <w:r>
        <w:t xml:space="preserve"> «КубаньСтройИзыскания» в отношении вышеуказанн</w:t>
      </w:r>
      <w:r>
        <w:t xml:space="preserve">ой</w:t>
      </w:r>
      <w:r>
        <w:t xml:space="preserve"> организаци</w:t>
      </w:r>
      <w:r>
        <w:t xml:space="preserve">и</w:t>
      </w:r>
      <w:r>
        <w:t xml:space="preserve">.</w:t>
      </w:r>
      <w:r/>
      <w:r/>
    </w:p>
    <w:p w14:paraId="0B607EBC">
      <w:pPr>
        <w:pStyle w:val="719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2C74C9F1">
      <w:pPr>
        <w:pStyle w:val="719"/>
        <w:pBdr/>
        <w:spacing/>
        <w:ind w:firstLine="567"/>
        <w:jc w:val="both"/>
        <w:rPr>
          <w:b/>
        </w:rPr>
      </w:pPr>
      <w:r>
        <w:rPr>
          <w:b/>
        </w:rPr>
        <w:t xml:space="preserve">Решение:</w:t>
      </w:r>
      <w:r>
        <w:rPr>
          <w:b/>
        </w:rPr>
      </w:r>
      <w:r>
        <w:rPr>
          <w:b/>
        </w:rPr>
      </w:r>
    </w:p>
    <w:p w14:paraId="758413A5">
      <w:pPr>
        <w:pBdr/>
        <w:spacing/>
        <w:ind w:firstLine="567"/>
        <w:jc w:val="both"/>
        <w:rPr/>
      </w:pPr>
      <w:r>
        <w:t xml:space="preserve">Внести следующие изменения в реестр членов СРО Ассоциация </w:t>
      </w:r>
      <w:r>
        <w:t xml:space="preserve">«КубаньСтройИзыскания» в отношении </w:t>
      </w:r>
      <w:r>
        <w:t xml:space="preserve">Общества с ограниченной ответственностью </w:t>
      </w:r>
      <w:r>
        <w:t xml:space="preserve"> </w:t>
      </w:r>
      <w:r>
        <w:t xml:space="preserve">«</w:t>
      </w:r>
      <w:r>
        <w:rPr>
          <w:lang w:val="undefined"/>
        </w:rPr>
        <w:t xml:space="preserve">Инженерные Коммуникации Строительство Связь</w:t>
      </w:r>
      <w:r>
        <w:t xml:space="preserve">»</w:t>
      </w:r>
      <w:r>
        <w:t xml:space="preserve"> </w:t>
      </w:r>
      <w:r>
        <w:t xml:space="preserve">(</w:t>
      </w:r>
      <w:r>
        <w:t xml:space="preserve">ИНН </w:t>
      </w:r>
      <w:r>
        <w:t xml:space="preserve">7720698409</w:t>
      </w:r>
      <w:r>
        <w:t xml:space="preserve">):  </w:t>
      </w:r>
      <w:r/>
      <w:r/>
    </w:p>
    <w:p w14:paraId="28DDF4E2">
      <w:pPr>
        <w:pStyle w:val="719"/>
        <w:pBdr/>
        <w:spacing/>
        <w:ind w:firstLine="567"/>
        <w:jc w:val="both"/>
        <w:rPr>
          <w:highlight w:val="none"/>
        </w:rPr>
      </w:pPr>
      <w:r>
        <w:t xml:space="preserve">Руководитель: Слабов Павел Николаевич – генеральный директор</w:t>
      </w:r>
      <w:r>
        <w:t xml:space="preserve">.</w:t>
      </w:r>
      <w:r>
        <w:rPr>
          <w:highlight w:val="none"/>
        </w:rPr>
      </w:r>
      <w:r>
        <w:rPr>
          <w:highlight w:val="none"/>
        </w:rPr>
      </w:r>
    </w:p>
    <w:p w14:paraId="427E054D">
      <w:pPr>
        <w:pStyle w:val="719"/>
        <w:pBdr/>
        <w:spacing/>
        <w:ind w:firstLine="567"/>
        <w:jc w:val="both"/>
        <w:rPr/>
      </w:pPr>
      <w:r/>
      <w:r/>
      <w:r/>
    </w:p>
    <w:p w14:paraId="555F73D4">
      <w:pPr>
        <w:pBdr/>
        <w:spacing/>
        <w:ind w:firstLine="567"/>
        <w:jc w:val="both"/>
        <w:rPr>
          <w:color w:val="000000"/>
          <w:lang w:eastAsia="ru-RU"/>
        </w:rPr>
      </w:pPr>
      <w:r>
        <w:rPr>
          <w:b/>
        </w:rPr>
        <w:t xml:space="preserve">2.4. </w:t>
      </w:r>
      <w:r>
        <w:rPr>
          <w:b/>
        </w:rPr>
        <w:t xml:space="preserve">Слушали: Тегай А.И. </w:t>
      </w:r>
      <w:r>
        <w:t xml:space="preserve"> сообщил, что поступил</w:t>
      </w:r>
      <w:r>
        <w:t xml:space="preserve">о</w:t>
      </w:r>
      <w:r>
        <w:t xml:space="preserve"> заявлени</w:t>
      </w:r>
      <w:r>
        <w:t xml:space="preserve">е</w:t>
      </w:r>
      <w:r>
        <w:t xml:space="preserve"> от член</w:t>
      </w:r>
      <w:r>
        <w:t xml:space="preserve">а Ассоциации – </w:t>
      </w:r>
      <w:r>
        <w:t xml:space="preserve">ООО </w:t>
      </w:r>
      <w:r>
        <w:t xml:space="preserve">«</w:t>
      </w:r>
      <w:r>
        <w:rPr>
          <w:lang w:val="undefined"/>
        </w:rPr>
        <w:t xml:space="preserve">РК ЭКСПЕРТ</w:t>
      </w:r>
      <w:r>
        <w:rPr>
          <w:lang w:val="undefined"/>
        </w:rPr>
        <w:t xml:space="preserve">»</w:t>
      </w:r>
      <w:r>
        <w:rPr>
          <w:lang w:val="undefined"/>
        </w:rPr>
        <w:t xml:space="preserve"> </w:t>
      </w:r>
      <w:r>
        <w:rPr>
          <w:lang w:val="undefined"/>
        </w:rPr>
        <w:t xml:space="preserve">(</w:t>
      </w:r>
      <w:r>
        <w:rPr>
          <w:lang w:val="undefined"/>
        </w:rPr>
        <w:t xml:space="preserve">ИНН </w:t>
      </w:r>
      <w:r>
        <w:rPr>
          <w:lang w:val="undefined"/>
        </w:rPr>
        <w:t xml:space="preserve">2311384900</w:t>
      </w:r>
      <w:r>
        <w:t xml:space="preserve">) </w:t>
      </w:r>
      <w:r>
        <w:t xml:space="preserve">о смене руководителя</w:t>
      </w:r>
      <w:r>
        <w:t xml:space="preserve"> организации.</w:t>
      </w:r>
      <w:r>
        <w:rPr>
          <w:color w:val="000000"/>
          <w:lang w:eastAsia="ru-RU"/>
        </w:rPr>
      </w:r>
      <w:r>
        <w:rPr>
          <w:color w:val="000000"/>
          <w:lang w:eastAsia="ru-RU"/>
        </w:rPr>
      </w:r>
    </w:p>
    <w:p w14:paraId="4A57AF39">
      <w:pPr>
        <w:pStyle w:val="719"/>
        <w:pBdr/>
        <w:spacing/>
        <w:ind w:firstLine="708"/>
        <w:jc w:val="both"/>
        <w:rPr/>
      </w:pPr>
      <w:r>
        <w:t xml:space="preserve">В связи с этим необходимо внести изменения в реестр членов СРО Ассоциация</w:t>
      </w:r>
      <w:r>
        <w:t xml:space="preserve"> «КубаньСтройИзыскания» в отношении вышеуказанн</w:t>
      </w:r>
      <w:r>
        <w:t xml:space="preserve">ой</w:t>
      </w:r>
      <w:r>
        <w:t xml:space="preserve"> организаци</w:t>
      </w:r>
      <w:r>
        <w:t xml:space="preserve">и</w:t>
      </w:r>
      <w:r>
        <w:t xml:space="preserve">.</w:t>
      </w:r>
      <w:r/>
      <w:r/>
    </w:p>
    <w:p w14:paraId="77EBE6D1">
      <w:pPr>
        <w:pStyle w:val="719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44FD7EF2">
      <w:pPr>
        <w:pStyle w:val="719"/>
        <w:pBdr/>
        <w:spacing/>
        <w:ind w:firstLine="567"/>
        <w:jc w:val="both"/>
        <w:rPr>
          <w:b/>
        </w:rPr>
      </w:pPr>
      <w:r>
        <w:rPr>
          <w:b/>
        </w:rPr>
        <w:t xml:space="preserve">Решение:</w:t>
      </w:r>
      <w:r>
        <w:rPr>
          <w:b/>
        </w:rPr>
      </w:r>
      <w:r>
        <w:rPr>
          <w:b/>
        </w:rPr>
      </w:r>
    </w:p>
    <w:p w14:paraId="1E221C5A">
      <w:pPr>
        <w:pBdr/>
        <w:spacing/>
        <w:ind w:firstLine="567"/>
        <w:jc w:val="both"/>
        <w:rPr/>
      </w:pPr>
      <w:r>
        <w:t xml:space="preserve">Внести следующие изменения в реестр членов СРО Ассоциация </w:t>
      </w:r>
      <w:r>
        <w:t xml:space="preserve">«КубаньСтройИзыскания» в отношении </w:t>
      </w:r>
      <w:r>
        <w:t xml:space="preserve">Общества с ограниченной ответственностью </w:t>
      </w:r>
      <w:r>
        <w:t xml:space="preserve"> </w:t>
      </w:r>
      <w:r>
        <w:t xml:space="preserve">«</w:t>
      </w:r>
      <w:r/>
      <w:r>
        <w:t xml:space="preserve">РК ЭКСПЕРТ</w:t>
      </w:r>
      <w:r>
        <w:t xml:space="preserve">»</w:t>
      </w:r>
      <w:r>
        <w:t xml:space="preserve"> </w:t>
      </w:r>
      <w:r>
        <w:t xml:space="preserve">(</w:t>
      </w:r>
      <w:r>
        <w:t xml:space="preserve">ИНН </w:t>
      </w:r>
      <w:r>
        <w:t xml:space="preserve">2311384900</w:t>
      </w:r>
      <w:r/>
      <w:r/>
      <w:r>
        <w:t xml:space="preserve">):  </w:t>
      </w:r>
      <w:r/>
      <w:r/>
    </w:p>
    <w:p w14:paraId="7AA94840">
      <w:pPr>
        <w:pStyle w:val="719"/>
        <w:pBdr/>
        <w:spacing/>
        <w:ind w:firstLine="567"/>
        <w:jc w:val="both"/>
        <w:rPr>
          <w:highlight w:val="none"/>
        </w:rPr>
      </w:pPr>
      <w:r>
        <w:t xml:space="preserve">Руководитель: Лычак Вадим Сергеевич – директор</w:t>
      </w:r>
      <w:r>
        <w:t xml:space="preserve">.</w:t>
      </w:r>
      <w:r>
        <w:rPr>
          <w:highlight w:val="none"/>
        </w:rPr>
      </w:r>
      <w:r>
        <w:rPr>
          <w:highlight w:val="none"/>
        </w:rPr>
      </w:r>
    </w:p>
    <w:p w14:paraId="741E72F0">
      <w:pPr>
        <w:pStyle w:val="719"/>
        <w:pBdr/>
        <w:spacing/>
        <w:ind w:firstLine="567"/>
        <w:jc w:val="both"/>
        <w:rPr/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719"/>
        <w:pBdr/>
        <w:spacing/>
        <w:ind w:firstLine="567"/>
        <w:jc w:val="both"/>
        <w:rPr/>
      </w:pPr>
      <w:r/>
      <w:r/>
    </w:p>
    <w:p>
      <w:pPr>
        <w:pStyle w:val="719"/>
        <w:pBdr/>
        <w:spacing/>
        <w:ind w:firstLine="567"/>
        <w:jc w:val="both"/>
        <w:rPr>
          <w:b/>
        </w:rPr>
      </w:pPr>
      <w:r>
        <w:rPr>
          <w:b/>
        </w:rPr>
        <w:t xml:space="preserve">Результаты голосования:</w:t>
      </w:r>
      <w:r>
        <w:t xml:space="preserve"> «ЗА» - 6, «Против» - нет, «Воздержался» - нет.</w:t>
      </w:r>
      <w:r>
        <w:rPr>
          <w:b/>
        </w:rPr>
      </w:r>
      <w:r>
        <w:rPr>
          <w:b/>
        </w:rPr>
      </w:r>
    </w:p>
    <w:p>
      <w:pPr>
        <w:pStyle w:val="719"/>
        <w:pBdr/>
        <w:spacing/>
        <w:ind w:firstLine="708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9"/>
        <w:pBdr/>
        <w:spacing/>
        <w:ind w:firstLine="708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9"/>
        <w:pBdr/>
        <w:spacing/>
        <w:ind w:firstLine="708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9"/>
        <w:pBdr/>
        <w:spacing/>
        <w:ind w:firstLine="567"/>
        <w:jc w:val="both"/>
        <w:rPr>
          <w:b/>
        </w:rPr>
      </w:pPr>
      <w:r>
        <w:rPr>
          <w:b/>
        </w:rPr>
        <w:t xml:space="preserve">П</w:t>
      </w:r>
      <w:r>
        <w:rPr>
          <w:b/>
        </w:rPr>
        <w:t xml:space="preserve">редседатель Совета  </w:t>
      </w:r>
      <w:r>
        <w:rPr>
          <w:b/>
        </w:rPr>
        <w:t xml:space="preserve">СРО </w:t>
      </w:r>
      <w:r>
        <w:rPr>
          <w:b/>
        </w:rPr>
        <w:t xml:space="preserve">Ассоциаци</w:t>
      </w:r>
      <w:r>
        <w:rPr>
          <w:b/>
        </w:rPr>
        <w:t xml:space="preserve">я </w:t>
      </w:r>
      <w:r>
        <w:rPr>
          <w:b/>
        </w:rPr>
      </w:r>
    </w:p>
    <w:p>
      <w:pPr>
        <w:pStyle w:val="719"/>
        <w:pBdr/>
        <w:spacing/>
        <w:ind w:firstLine="567"/>
        <w:jc w:val="both"/>
        <w:rPr>
          <w:vanish/>
          <w:sz w:val="20"/>
          <w:szCs w:val="20"/>
        </w:rPr>
      </w:pPr>
      <w:r>
        <w:rPr>
          <w:b/>
        </w:rPr>
        <w:t xml:space="preserve">«КубаньСтройИзыскания»</w:t>
      </w:r>
      <w:r>
        <w:rPr>
          <w:b/>
        </w:rPr>
        <w:tab/>
      </w:r>
      <w:r>
        <w:rPr>
          <w:b/>
        </w:rPr>
        <w:tab/>
        <w:tab/>
        <w:tab/>
        <w:tab/>
      </w:r>
      <w:r>
        <w:rPr>
          <w:b/>
        </w:rPr>
        <w:t xml:space="preserve">            </w:t>
      </w:r>
      <w:r>
        <w:rPr>
          <w:b/>
        </w:rPr>
        <w:t xml:space="preserve">Е.Н. Шкарлет</w:t>
      </w:r>
      <w:r>
        <w:rPr>
          <w:vanish/>
          <w:sz w:val="20"/>
          <w:szCs w:val="20"/>
        </w:rPr>
      </w:r>
    </w:p>
    <w:sectPr>
      <w:footerReference w:type="default" r:id="rId9"/>
      <w:footnotePr/>
      <w:endnotePr>
        <w:numFmt w:val="decimal"/>
      </w:endnotePr>
      <w:type w:val="nextPage"/>
      <w:pgSz w:h="16838" w:orient="portrait" w:w="11906"/>
      <w:pgMar w:top="567" w:right="567" w:bottom="567" w:left="1134" w:header="720" w:footer="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imSun">
    <w:panose1 w:val="02010600030101010101"/>
  </w:font>
  <w:font w:name="Tahoma">
    <w:panose1 w:val="020B0604030504040204"/>
  </w:font>
  <w:font w:name="Times New Roman">
    <w:panose1 w:val="02020603050405020304"/>
  </w:font>
  <w:font w:name="Wingdings">
    <w:panose1 w:val="05000000000000000000"/>
  </w:font>
  <w:font w:name="Mangal">
    <w:panose1 w:val="02040503050406030204"/>
  </w:font>
  <w:font w:name="OpenSymbol">
    <w:panose1 w:val="05010000000000000000"/>
  </w:font>
  <w:font w:name="Courier New">
    <w:panose1 w:val="02070309020205020404"/>
  </w:font>
  <w:font w:name="Symbol">
    <w:panose1 w:val="05050102010706020507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0"/>
      <w:pBdr/>
      <w:spacing/>
      <w:ind/>
      <w:jc w:val="center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2</w:t>
    </w:r>
    <w:r>
      <w:fldChar w:fldCharType="end"/>
    </w:r>
    <w:r/>
  </w:p>
  <w:p>
    <w:pPr>
      <w:pStyle w:val="750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432"/>
        </w:tabs>
        <w:spacing/>
        <w:ind w:hanging="432" w:left="432"/>
      </w:pPr>
      <w:pStyle w:val="720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576"/>
        </w:tabs>
        <w:spacing/>
        <w:ind w:hanging="576" w:left="576"/>
      </w:pPr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864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1008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1152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1296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1584"/>
        </w:tabs>
        <w:spacing/>
        <w:ind w:hanging="1584" w:left="1584"/>
      </w:pPr>
      <w:rPr/>
      <w:start w:val="1"/>
      <w:suff w:val="nothing"/>
    </w:lvl>
  </w:abstractNum>
  <w:abstractNum w:abstractNumId="1">
    <w:nsid w:val="01EC68F5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2">
    <w:nsid w:val="0ABE3B0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  <w:sz w:val="24"/>
        <w:szCs w:val="24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1069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778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12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2836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318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3894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4243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4952"/>
      </w:pPr>
      <w:rPr/>
      <w:start w:val="1"/>
      <w:suff w:val="tab"/>
    </w:lvl>
  </w:abstractNum>
  <w:abstractNum w:abstractNumId="3">
    <w:nsid w:val="1AFC7A02"/>
    <w:lvl w:ilvl="0">
      <w:isLgl w:val="false"/>
      <w:lvlJc w:val="left"/>
      <w:lvlText w:val="%1."/>
      <w:numFmt w:val="decimal"/>
      <w:pPr>
        <w:pBdr/>
        <w:spacing/>
        <w:ind w:hanging="804" w:left="1371"/>
      </w:pPr>
      <w:rPr>
        <w:rFonts w:eastAsia="Arial Unicode MS" w:cs="Mangal"/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4">
    <w:nsid w:val="2A2D3E23"/>
    <w:lvl w:ilvl="0">
      <w:isLgl w:val="false"/>
      <w:lvlJc w:val="left"/>
      <w:lvlText w:val="%1."/>
      <w:numFmt w:val="decimal"/>
      <w:pPr>
        <w:pBdr/>
        <w:spacing/>
        <w:ind w:hanging="360" w:left="107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9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1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3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5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7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9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1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30"/>
      </w:pPr>
      <w:rPr/>
      <w:start w:val="1"/>
      <w:suff w:val="tab"/>
    </w:lvl>
  </w:abstractNum>
  <w:abstractNum w:abstractNumId="5">
    <w:nsid w:val="3BD10427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6">
    <w:nsid w:val="3FCC2EEB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7">
    <w:nsid w:val="5FC26DC4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8">
    <w:nsid w:val="68F30C9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eastAsia="Arial Unicode MS" w:cs="Mangal"/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">
    <w:nsid w:val="2A2D3E23"/>
    <w:lvl w:ilvl="0">
      <w:isLgl w:val="false"/>
      <w:lvlJc w:val="left"/>
      <w:lvlText w:val="%1."/>
      <w:numFmt w:val="decimal"/>
      <w:pPr>
        <w:pBdr/>
        <w:spacing/>
        <w:ind w:hanging="360" w:left="107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9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1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3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5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7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9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1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30"/>
      </w:pPr>
      <w:rPr/>
      <w:start w:val="1"/>
      <w:suff w:val="tab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1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19"/>
    <w:next w:val="719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19"/>
    <w:next w:val="71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19"/>
    <w:next w:val="719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19"/>
    <w:next w:val="71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19"/>
    <w:next w:val="719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19"/>
    <w:next w:val="71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19"/>
    <w:next w:val="719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19"/>
    <w:next w:val="719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19"/>
    <w:next w:val="719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19"/>
    <w:next w:val="719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19"/>
    <w:next w:val="719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19"/>
    <w:next w:val="719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19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19"/>
    <w:next w:val="719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19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19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719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719"/>
    <w:next w:val="71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19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19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19"/>
    <w:next w:val="719"/>
    <w:uiPriority w:val="39"/>
    <w:unhideWhenUsed/>
    <w:pPr>
      <w:pBdr/>
      <w:spacing w:after="100"/>
      <w:ind/>
    </w:pPr>
  </w:style>
  <w:style w:type="paragraph" w:styleId="190">
    <w:name w:val="toc 2"/>
    <w:basedOn w:val="719"/>
    <w:next w:val="719"/>
    <w:uiPriority w:val="39"/>
    <w:unhideWhenUsed/>
    <w:pPr>
      <w:pBdr/>
      <w:spacing w:after="100"/>
      <w:ind w:left="220"/>
    </w:pPr>
  </w:style>
  <w:style w:type="paragraph" w:styleId="191">
    <w:name w:val="toc 3"/>
    <w:basedOn w:val="719"/>
    <w:next w:val="719"/>
    <w:uiPriority w:val="39"/>
    <w:unhideWhenUsed/>
    <w:pPr>
      <w:pBdr/>
      <w:spacing w:after="100"/>
      <w:ind w:left="440"/>
    </w:pPr>
  </w:style>
  <w:style w:type="paragraph" w:styleId="192">
    <w:name w:val="toc 4"/>
    <w:basedOn w:val="719"/>
    <w:next w:val="719"/>
    <w:uiPriority w:val="39"/>
    <w:unhideWhenUsed/>
    <w:pPr>
      <w:pBdr/>
      <w:spacing w:after="100"/>
      <w:ind w:left="660"/>
    </w:pPr>
  </w:style>
  <w:style w:type="paragraph" w:styleId="193">
    <w:name w:val="toc 5"/>
    <w:basedOn w:val="719"/>
    <w:next w:val="719"/>
    <w:uiPriority w:val="39"/>
    <w:unhideWhenUsed/>
    <w:pPr>
      <w:pBdr/>
      <w:spacing w:after="100"/>
      <w:ind w:left="880"/>
    </w:pPr>
  </w:style>
  <w:style w:type="paragraph" w:styleId="194">
    <w:name w:val="toc 6"/>
    <w:basedOn w:val="719"/>
    <w:next w:val="719"/>
    <w:uiPriority w:val="39"/>
    <w:unhideWhenUsed/>
    <w:pPr>
      <w:pBdr/>
      <w:spacing w:after="100"/>
      <w:ind w:left="1100"/>
    </w:pPr>
  </w:style>
  <w:style w:type="paragraph" w:styleId="195">
    <w:name w:val="toc 7"/>
    <w:basedOn w:val="719"/>
    <w:next w:val="719"/>
    <w:uiPriority w:val="39"/>
    <w:unhideWhenUsed/>
    <w:pPr>
      <w:pBdr/>
      <w:spacing w:after="100"/>
      <w:ind w:left="1320"/>
    </w:pPr>
  </w:style>
  <w:style w:type="paragraph" w:styleId="196">
    <w:name w:val="toc 8"/>
    <w:basedOn w:val="719"/>
    <w:next w:val="719"/>
    <w:uiPriority w:val="39"/>
    <w:unhideWhenUsed/>
    <w:pPr>
      <w:pBdr/>
      <w:spacing w:after="100"/>
      <w:ind w:left="1540"/>
    </w:pPr>
  </w:style>
  <w:style w:type="paragraph" w:styleId="197">
    <w:name w:val="toc 9"/>
    <w:basedOn w:val="719"/>
    <w:next w:val="719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19"/>
    <w:next w:val="719"/>
    <w:uiPriority w:val="99"/>
    <w:unhideWhenUsed/>
    <w:pPr>
      <w:pBdr/>
      <w:spacing w:after="0" w:afterAutospacing="0"/>
      <w:ind/>
    </w:pPr>
  </w:style>
  <w:style w:type="paragraph" w:styleId="719" w:default="1">
    <w:name w:val="Normal"/>
    <w:next w:val="719"/>
    <w:link w:val="719"/>
    <w:qFormat/>
    <w:pPr>
      <w:pBdr/>
      <w:spacing/>
      <w:ind/>
    </w:pPr>
    <w:rPr>
      <w:sz w:val="24"/>
      <w:szCs w:val="24"/>
      <w:lang w:val="ru-RU" w:eastAsia="ar-SA" w:bidi="ar-SA"/>
    </w:rPr>
  </w:style>
  <w:style w:type="paragraph" w:styleId="720">
    <w:name w:val="Заголовок 1"/>
    <w:basedOn w:val="719"/>
    <w:next w:val="741"/>
    <w:link w:val="719"/>
    <w:qFormat/>
    <w:pPr>
      <w:numPr>
        <w:ilvl w:val="0"/>
        <w:numId w:val="1"/>
      </w:numPr>
      <w:pBdr/>
      <w:spacing w:after="280" w:before="280"/>
      <w:ind/>
      <w:outlineLvl w:val="0"/>
    </w:pPr>
    <w:rPr>
      <w:b/>
      <w:bCs/>
      <w:sz w:val="48"/>
      <w:szCs w:val="48"/>
    </w:rPr>
  </w:style>
  <w:style w:type="character" w:styleId="721">
    <w:name w:val="Основной шрифт абзаца"/>
    <w:next w:val="721"/>
    <w:link w:val="719"/>
    <w:pPr>
      <w:pBdr/>
      <w:spacing/>
      <w:ind/>
    </w:pPr>
  </w:style>
  <w:style w:type="table" w:styleId="722">
    <w:name w:val="Обычная таблица"/>
    <w:next w:val="722"/>
    <w:link w:val="719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3">
    <w:name w:val="Нет списка"/>
    <w:next w:val="723"/>
    <w:link w:val="719"/>
    <w:uiPriority w:val="99"/>
    <w:semiHidden/>
    <w:unhideWhenUsed/>
    <w:pPr>
      <w:pBdr/>
      <w:spacing/>
      <w:ind/>
    </w:pPr>
  </w:style>
  <w:style w:type="character" w:styleId="724">
    <w:name w:val="WW8Num7z0"/>
    <w:next w:val="724"/>
    <w:link w:val="719"/>
    <w:pPr>
      <w:pBdr/>
      <w:spacing/>
      <w:ind/>
    </w:pPr>
    <w:rPr>
      <w:rFonts w:ascii="Symbol" w:hAnsi="Symbol"/>
    </w:rPr>
  </w:style>
  <w:style w:type="character" w:styleId="725">
    <w:name w:val="WW8Num7z1"/>
    <w:next w:val="725"/>
    <w:link w:val="719"/>
    <w:pPr>
      <w:pBdr/>
      <w:spacing/>
      <w:ind/>
    </w:pPr>
    <w:rPr>
      <w:rFonts w:ascii="Courier New" w:hAnsi="Courier New" w:cs="Courier New"/>
    </w:rPr>
  </w:style>
  <w:style w:type="character" w:styleId="726">
    <w:name w:val="WW8Num7z2"/>
    <w:next w:val="726"/>
    <w:link w:val="719"/>
    <w:pPr>
      <w:pBdr/>
      <w:spacing/>
      <w:ind/>
    </w:pPr>
    <w:rPr>
      <w:rFonts w:ascii="Wingdings" w:hAnsi="Wingdings"/>
    </w:rPr>
  </w:style>
  <w:style w:type="character" w:styleId="727">
    <w:name w:val="WW8Num14z0"/>
    <w:next w:val="727"/>
    <w:link w:val="719"/>
    <w:pPr>
      <w:pBdr/>
      <w:spacing/>
      <w:ind/>
    </w:pPr>
    <w:rPr>
      <w:rFonts w:ascii="Symbol" w:hAnsi="Symbol"/>
      <w:sz w:val="20"/>
    </w:rPr>
  </w:style>
  <w:style w:type="character" w:styleId="728">
    <w:name w:val="WW8Num14z1"/>
    <w:next w:val="728"/>
    <w:link w:val="719"/>
    <w:pPr>
      <w:pBdr/>
      <w:spacing/>
      <w:ind/>
    </w:pPr>
    <w:rPr>
      <w:rFonts w:ascii="Courier New" w:hAnsi="Courier New"/>
      <w:sz w:val="20"/>
    </w:rPr>
  </w:style>
  <w:style w:type="character" w:styleId="729">
    <w:name w:val="WW8Num14z2"/>
    <w:next w:val="729"/>
    <w:link w:val="719"/>
    <w:pPr>
      <w:pBdr/>
      <w:spacing/>
      <w:ind/>
    </w:pPr>
    <w:rPr>
      <w:rFonts w:ascii="Wingdings" w:hAnsi="Wingdings"/>
      <w:sz w:val="20"/>
    </w:rPr>
  </w:style>
  <w:style w:type="character" w:styleId="730">
    <w:name w:val="WW8Num16z0"/>
    <w:next w:val="730"/>
    <w:link w:val="719"/>
    <w:pPr>
      <w:pBdr/>
      <w:spacing/>
      <w:ind/>
    </w:pPr>
    <w:rPr>
      <w:rFonts w:ascii="Times New Roman" w:hAnsi="Times New Roman" w:eastAsia="Times New Roman" w:cs="Times New Roman"/>
      <w:color w:val="000000"/>
    </w:rPr>
  </w:style>
  <w:style w:type="character" w:styleId="731">
    <w:name w:val="Основной шрифт абзаца1"/>
    <w:next w:val="731"/>
    <w:link w:val="719"/>
    <w:pPr>
      <w:pBdr/>
      <w:spacing/>
      <w:ind/>
    </w:pPr>
  </w:style>
  <w:style w:type="character" w:styleId="732">
    <w:name w:val=" Знак Знак3"/>
    <w:next w:val="732"/>
    <w:link w:val="719"/>
    <w:pPr>
      <w:pBdr/>
      <w:spacing/>
      <w:ind/>
    </w:pPr>
    <w:rPr>
      <w:rFonts w:ascii="Tahoma" w:hAnsi="Tahoma" w:cs="Tahoma"/>
      <w:sz w:val="16"/>
      <w:szCs w:val="16"/>
    </w:rPr>
  </w:style>
  <w:style w:type="character" w:styleId="733">
    <w:name w:val=" Знак Знак4"/>
    <w:next w:val="733"/>
    <w:link w:val="719"/>
    <w:pPr>
      <w:pBdr/>
      <w:spacing/>
      <w:ind/>
    </w:pPr>
    <w:rPr>
      <w:b/>
      <w:bCs/>
      <w:sz w:val="48"/>
      <w:szCs w:val="48"/>
    </w:rPr>
  </w:style>
  <w:style w:type="character" w:styleId="734">
    <w:name w:val="bodyarticletext1"/>
    <w:next w:val="734"/>
    <w:link w:val="719"/>
    <w:pPr>
      <w:pBdr/>
      <w:spacing/>
      <w:ind/>
    </w:pPr>
    <w:rPr>
      <w:rFonts w:ascii="Arial" w:hAnsi="Arial" w:cs="Arial"/>
      <w:color w:val="000000"/>
      <w:sz w:val="19"/>
      <w:szCs w:val="19"/>
    </w:rPr>
  </w:style>
  <w:style w:type="character" w:styleId="735">
    <w:name w:val=" Знак Знак2"/>
    <w:next w:val="735"/>
    <w:link w:val="719"/>
    <w:pPr>
      <w:pBdr/>
      <w:spacing/>
      <w:ind/>
    </w:pPr>
    <w:rPr>
      <w:rFonts w:ascii="Courier New" w:hAnsi="Courier New"/>
    </w:rPr>
  </w:style>
  <w:style w:type="character" w:styleId="736">
    <w:name w:val=" Знак Знак1"/>
    <w:next w:val="736"/>
    <w:link w:val="719"/>
    <w:pPr>
      <w:pBdr/>
      <w:spacing/>
      <w:ind/>
    </w:pPr>
    <w:rPr>
      <w:sz w:val="24"/>
      <w:szCs w:val="24"/>
    </w:rPr>
  </w:style>
  <w:style w:type="character" w:styleId="737">
    <w:name w:val=" Знак Знак"/>
    <w:next w:val="737"/>
    <w:link w:val="719"/>
    <w:pPr>
      <w:pBdr/>
      <w:spacing/>
      <w:ind/>
    </w:pPr>
    <w:rPr>
      <w:sz w:val="24"/>
      <w:szCs w:val="24"/>
    </w:rPr>
  </w:style>
  <w:style w:type="character" w:styleId="738">
    <w:name w:val="Маркеры списка"/>
    <w:next w:val="738"/>
    <w:link w:val="719"/>
    <w:pPr>
      <w:pBdr/>
      <w:spacing/>
      <w:ind/>
    </w:pPr>
    <w:rPr>
      <w:rFonts w:ascii="OpenSymbol" w:hAnsi="OpenSymbol" w:eastAsia="OpenSymbol" w:cs="OpenSymbol"/>
    </w:rPr>
  </w:style>
  <w:style w:type="character" w:styleId="739">
    <w:name w:val="Символ нумерации"/>
    <w:next w:val="739"/>
    <w:link w:val="719"/>
    <w:pPr>
      <w:pBdr/>
      <w:spacing/>
      <w:ind/>
    </w:pPr>
  </w:style>
  <w:style w:type="paragraph" w:styleId="740">
    <w:name w:val="Заголовок"/>
    <w:basedOn w:val="719"/>
    <w:next w:val="741"/>
    <w:link w:val="719"/>
    <w:pPr>
      <w:keepNext w:val="true"/>
      <w:pBdr/>
      <w:spacing w:after="120" w:before="240"/>
      <w:ind/>
    </w:pPr>
    <w:rPr>
      <w:rFonts w:ascii="Arial" w:hAnsi="Arial" w:eastAsia="SimSun" w:cs="Mangal"/>
      <w:sz w:val="28"/>
      <w:szCs w:val="28"/>
    </w:rPr>
  </w:style>
  <w:style w:type="paragraph" w:styleId="741">
    <w:name w:val="Основной текст"/>
    <w:basedOn w:val="719"/>
    <w:next w:val="741"/>
    <w:link w:val="719"/>
    <w:pPr>
      <w:pBdr/>
      <w:spacing w:after="120" w:before="0"/>
      <w:ind/>
    </w:pPr>
  </w:style>
  <w:style w:type="paragraph" w:styleId="742">
    <w:name w:val="Список"/>
    <w:basedOn w:val="741"/>
    <w:next w:val="742"/>
    <w:link w:val="719"/>
    <w:pPr>
      <w:pBdr/>
      <w:spacing/>
      <w:ind/>
    </w:pPr>
    <w:rPr>
      <w:rFonts w:cs="Mangal"/>
    </w:rPr>
  </w:style>
  <w:style w:type="paragraph" w:styleId="743">
    <w:name w:val="Название1"/>
    <w:basedOn w:val="719"/>
    <w:next w:val="743"/>
    <w:link w:val="719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744">
    <w:name w:val="Указатель1"/>
    <w:basedOn w:val="719"/>
    <w:next w:val="744"/>
    <w:link w:val="719"/>
    <w:pPr>
      <w:suppressLineNumbers w:val="true"/>
      <w:pBdr/>
      <w:spacing/>
      <w:ind/>
    </w:pPr>
    <w:rPr>
      <w:rFonts w:cs="Mangal"/>
    </w:rPr>
  </w:style>
  <w:style w:type="paragraph" w:styleId="745">
    <w:name w:val="Абзац списка"/>
    <w:basedOn w:val="719"/>
    <w:next w:val="745"/>
    <w:link w:val="719"/>
    <w:qFormat/>
    <w:pPr>
      <w:pBdr/>
      <w:spacing/>
      <w:ind w:right="0" w:firstLine="0" w:left="720"/>
    </w:pPr>
  </w:style>
  <w:style w:type="paragraph" w:styleId="746">
    <w:name w:val="Текст выноски"/>
    <w:basedOn w:val="719"/>
    <w:next w:val="746"/>
    <w:link w:val="719"/>
    <w:pPr>
      <w:pBdr/>
      <w:spacing/>
      <w:ind/>
    </w:pPr>
    <w:rPr>
      <w:rFonts w:ascii="Tahoma" w:hAnsi="Tahoma" w:cs="Tahoma"/>
      <w:sz w:val="16"/>
      <w:szCs w:val="16"/>
    </w:rPr>
  </w:style>
  <w:style w:type="paragraph" w:styleId="747">
    <w:name w:val="Обычный (веб)"/>
    <w:basedOn w:val="719"/>
    <w:next w:val="747"/>
    <w:link w:val="719"/>
    <w:uiPriority w:val="99"/>
    <w:pPr>
      <w:pBdr/>
      <w:spacing w:after="280" w:before="280"/>
      <w:ind/>
    </w:pPr>
  </w:style>
  <w:style w:type="paragraph" w:styleId="748">
    <w:name w:val="Текст1"/>
    <w:basedOn w:val="719"/>
    <w:next w:val="748"/>
    <w:link w:val="719"/>
    <w:pPr>
      <w:pBdr/>
      <w:spacing/>
      <w:ind/>
    </w:pPr>
    <w:rPr>
      <w:rFonts w:ascii="Courier New" w:hAnsi="Courier New"/>
      <w:sz w:val="20"/>
      <w:szCs w:val="20"/>
    </w:rPr>
  </w:style>
  <w:style w:type="paragraph" w:styleId="749">
    <w:name w:val="Верхний колонтитул"/>
    <w:basedOn w:val="719"/>
    <w:next w:val="749"/>
    <w:link w:val="719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750">
    <w:name w:val="Нижний колонтитул"/>
    <w:basedOn w:val="719"/>
    <w:next w:val="750"/>
    <w:link w:val="719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751">
    <w:name w:val="Содержимое таблицы"/>
    <w:basedOn w:val="719"/>
    <w:next w:val="751"/>
    <w:link w:val="719"/>
    <w:pPr>
      <w:suppressLineNumbers w:val="true"/>
      <w:pBdr/>
      <w:spacing/>
      <w:ind/>
    </w:pPr>
  </w:style>
  <w:style w:type="paragraph" w:styleId="752">
    <w:name w:val="Заголовок таблицы"/>
    <w:basedOn w:val="751"/>
    <w:next w:val="752"/>
    <w:link w:val="719"/>
    <w:pPr>
      <w:suppressLineNumbers w:val="true"/>
      <w:pBdr/>
      <w:spacing/>
      <w:ind/>
      <w:jc w:val="center"/>
    </w:pPr>
    <w:rPr>
      <w:b/>
      <w:bCs/>
    </w:rPr>
  </w:style>
  <w:style w:type="paragraph" w:styleId="753">
    <w:name w:val="Без интервала"/>
    <w:next w:val="753"/>
    <w:link w:val="719"/>
    <w:uiPriority w:val="1"/>
    <w:qFormat/>
    <w:pPr>
      <w:pBdr/>
      <w:spacing/>
      <w:ind/>
    </w:pPr>
    <w:rPr>
      <w:rFonts w:ascii="Calibri" w:hAnsi="Calibri" w:eastAsia="Arial" w:cs="Calibri"/>
      <w:sz w:val="22"/>
      <w:szCs w:val="22"/>
      <w:lang w:val="ru-RU" w:eastAsia="ar-SA" w:bidi="ar-SA"/>
    </w:rPr>
  </w:style>
  <w:style w:type="character" w:styleId="754">
    <w:name w:val="boldsel1"/>
    <w:next w:val="754"/>
    <w:link w:val="719"/>
    <w:pPr>
      <w:pBdr/>
      <w:spacing/>
      <w:ind/>
    </w:pPr>
    <w:rPr>
      <w:b/>
      <w:bCs/>
    </w:rPr>
  </w:style>
  <w:style w:type="table" w:styleId="755">
    <w:name w:val="Сетка таблицы"/>
    <w:basedOn w:val="722"/>
    <w:next w:val="755"/>
    <w:link w:val="719"/>
    <w:uiPriority w:val="59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56">
    <w:name w:val="Standard"/>
    <w:next w:val="756"/>
    <w:link w:val="719"/>
    <w:pPr>
      <w:widowControl w:val="false"/>
      <w:pBdr/>
      <w:spacing/>
      <w:ind/>
    </w:pPr>
    <w:rPr>
      <w:rFonts w:eastAsia="Arial Unicode MS" w:cs="Mangal"/>
      <w:sz w:val="24"/>
      <w:szCs w:val="24"/>
      <w:lang w:val="ru-RU" w:eastAsia="hi-IN" w:bidi="hi-IN"/>
    </w:rPr>
  </w:style>
  <w:style w:type="character" w:styleId="757">
    <w:name w:val="Строгий"/>
    <w:next w:val="757"/>
    <w:link w:val="719"/>
    <w:uiPriority w:val="22"/>
    <w:qFormat/>
    <w:pPr>
      <w:pBdr/>
      <w:spacing/>
      <w:ind/>
    </w:pPr>
    <w:rPr>
      <w:b/>
      <w:bCs/>
    </w:rPr>
  </w:style>
  <w:style w:type="character" w:styleId="758">
    <w:name w:val="apple-converted-space"/>
    <w:basedOn w:val="721"/>
    <w:next w:val="758"/>
    <w:link w:val="719"/>
    <w:pPr>
      <w:pBdr/>
      <w:spacing/>
      <w:ind/>
    </w:pPr>
  </w:style>
  <w:style w:type="paragraph" w:styleId="759">
    <w:name w:val="style_13299127470000000180class_1329912678msonormal"/>
    <w:basedOn w:val="719"/>
    <w:next w:val="759"/>
    <w:link w:val="719"/>
    <w:pPr>
      <w:pBdr/>
      <w:spacing w:after="100" w:afterAutospacing="1" w:before="100" w:beforeAutospacing="1"/>
      <w:ind/>
    </w:pPr>
    <w:rPr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Parmeeva_T</dc:creator>
  <cp:revision>4</cp:revision>
  <dcterms:created xsi:type="dcterms:W3CDTF">2026-07-09T08:43:00Z</dcterms:created>
  <dcterms:modified xsi:type="dcterms:W3CDTF">2026-08-19T08:26:48Z</dcterms:modified>
  <cp:version>786432</cp:version>
</cp:coreProperties>
</file>