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1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ПРОТОКОЛ № </w:t>
      </w:r>
      <w:r>
        <w:rPr>
          <w:b/>
          <w:lang w:val="en-US"/>
        </w:rPr>
        <w:t xml:space="preserve">3</w:t>
      </w:r>
      <w:r>
        <w:rPr>
          <w:b/>
          <w:lang w:val="ru-RU"/>
        </w:rPr>
        <w:t xml:space="preserve">8</w:t>
      </w:r>
      <w:r>
        <w:rPr>
          <w:b/>
        </w:rPr>
      </w:r>
      <w:r>
        <w:rPr>
          <w:b/>
        </w:rPr>
      </w:r>
    </w:p>
    <w:p>
      <w:pPr>
        <w:pStyle w:val="721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Заседания Совета</w:t>
      </w:r>
      <w:r>
        <w:rPr>
          <w:b/>
        </w:rPr>
      </w:r>
    </w:p>
    <w:p>
      <w:pPr>
        <w:pStyle w:val="721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</w:t>
      </w:r>
      <w:r>
        <w:rPr>
          <w:b/>
        </w:rPr>
        <w:t xml:space="preserve"> «КубаньСтройИзыскания»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72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/>
        <w:rPr>
          <w:b/>
        </w:rPr>
      </w:pPr>
      <w:r>
        <w:rPr>
          <w:b/>
        </w:rPr>
        <w:t xml:space="preserve">  </w:t>
      </w:r>
      <w:r>
        <w:rPr>
          <w:b/>
        </w:rPr>
      </w:r>
      <w:r>
        <w:rPr>
          <w:b/>
        </w:rPr>
      </w:r>
    </w:p>
    <w:p>
      <w:pPr>
        <w:pStyle w:val="721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</w:t>
      </w:r>
      <w:r>
        <w:rPr>
          <w:b/>
        </w:rPr>
        <w:t xml:space="preserve">               </w:t>
      </w:r>
      <w:r>
        <w:rPr>
          <w:b/>
        </w:rPr>
        <w:t xml:space="preserve">            </w:t>
      </w:r>
      <w:r>
        <w:rPr>
          <w:b/>
        </w:rPr>
        <w:t xml:space="preserve">    </w:t>
      </w:r>
      <w:r>
        <w:rPr>
          <w:b/>
        </w:rPr>
        <w:t xml:space="preserve">    7</w:t>
      </w:r>
      <w:r>
        <w:rPr>
          <w:b/>
        </w:rPr>
        <w:t xml:space="preserve"> августа</w:t>
      </w:r>
      <w:r>
        <w:rPr>
          <w:b/>
        </w:rPr>
        <w:t xml:space="preserve"> </w:t>
      </w:r>
      <w:r>
        <w:rPr>
          <w:b/>
        </w:rPr>
        <w:t xml:space="preserve">20</w:t>
      </w:r>
      <w:r>
        <w:rPr>
          <w:b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 года</w:t>
      </w:r>
      <w:r>
        <w:rPr>
          <w:b/>
        </w:rPr>
      </w:r>
    </w:p>
    <w:p>
      <w:pPr>
        <w:pStyle w:val="72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/>
        <w:rPr>
          <w:b/>
        </w:rPr>
      </w:pPr>
      <w:r>
        <w:rPr>
          <w:b/>
        </w:rPr>
        <w:t xml:space="preserve">Председатель заседания Совета </w:t>
      </w:r>
      <w:r>
        <w:rPr>
          <w:b/>
        </w:rPr>
        <w:t xml:space="preserve">СРО Ассоциация «КубаньСтройИзыскания» </w:t>
      </w:r>
      <w:r>
        <w:rPr>
          <w:b/>
        </w:rPr>
        <w:t xml:space="preserve"> – </w:t>
      </w:r>
      <w:r>
        <w:rPr>
          <w:b/>
        </w:rPr>
        <w:t xml:space="preserve"> </w:t>
      </w:r>
      <w:r>
        <w:rPr>
          <w:b/>
        </w:rPr>
        <w:t xml:space="preserve">Шкарлет Е.Н.</w:t>
      </w:r>
      <w:r>
        <w:rPr>
          <w:b/>
        </w:rPr>
        <w:t xml:space="preserve"> </w:t>
      </w:r>
      <w:r>
        <w:rPr>
          <w:b/>
        </w:rPr>
      </w:r>
    </w:p>
    <w:p>
      <w:pPr>
        <w:pStyle w:val="72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/>
        <w:rPr>
          <w:b/>
        </w:rPr>
      </w:pPr>
      <w:r>
        <w:rPr>
          <w:b/>
        </w:rPr>
        <w:t xml:space="preserve">Присутствовали: </w:t>
      </w:r>
      <w:r>
        <w:rPr>
          <w:b/>
        </w:rPr>
      </w:r>
    </w:p>
    <w:p>
      <w:pPr>
        <w:pStyle w:val="721"/>
        <w:pBdr/>
        <w:spacing/>
        <w:ind/>
        <w:rPr>
          <w:b/>
        </w:rPr>
      </w:pPr>
      <w:r>
        <w:rPr>
          <w:b/>
        </w:rPr>
        <w:t xml:space="preserve">Члены Совета </w:t>
      </w:r>
      <w:r>
        <w:rPr>
          <w:b/>
        </w:rPr>
        <w:t xml:space="preserve">Ассоциации</w:t>
      </w:r>
      <w:r>
        <w:rPr>
          <w:b/>
        </w:rPr>
        <w:t xml:space="preserve">:</w:t>
      </w:r>
      <w:r>
        <w:rPr>
          <w:b/>
        </w:rPr>
      </w:r>
    </w:p>
    <w:p>
      <w:pPr>
        <w:pStyle w:val="721"/>
        <w:numPr>
          <w:ilvl w:val="0"/>
          <w:numId w:val="3"/>
        </w:numPr>
        <w:pBdr/>
        <w:spacing/>
        <w:ind w:left="786"/>
        <w:rPr/>
      </w:pPr>
      <w:r>
        <w:t xml:space="preserve">Бондаренко Николай Антонович</w:t>
      </w:r>
      <w:r>
        <w:t xml:space="preserve"> - профессор кафедры </w:t>
      </w:r>
      <w:r>
        <w:t xml:space="preserve">нефтяной геологии, гидрогеологии и геотехники</w:t>
      </w:r>
      <w:r>
        <w:t xml:space="preserve"> КубГУ (независимый член),</w:t>
      </w:r>
      <w:r/>
    </w:p>
    <w:p>
      <w:pPr>
        <w:pStyle w:val="721"/>
        <w:numPr>
          <w:ilvl w:val="0"/>
          <w:numId w:val="3"/>
        </w:numPr>
        <w:pBdr/>
        <w:spacing w:line="276" w:lineRule="auto"/>
        <w:ind w:left="786"/>
        <w:jc w:val="both"/>
        <w:rPr/>
      </w:pPr>
      <w:r>
        <w:t xml:space="preserve">Лисуненко Алекс</w:t>
      </w:r>
      <w:r>
        <w:t xml:space="preserve">ей Владимирович - </w:t>
      </w:r>
      <w:r>
        <w:t xml:space="preserve">директор</w:t>
      </w:r>
      <w:r>
        <w:t xml:space="preserve"> ООО «ЛотосГео»</w:t>
      </w:r>
      <w:r>
        <w:t xml:space="preserve">,</w:t>
      </w:r>
      <w:r/>
    </w:p>
    <w:p>
      <w:pPr>
        <w:pStyle w:val="721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Любимова Татьяна Владимировна –</w:t>
      </w:r>
      <w:r>
        <w:t xml:space="preserve"> заведующая кафедрой нефтяной геологии, гидрогеологии и геотехники (независимый член)</w:t>
      </w:r>
      <w:r>
        <w:t xml:space="preserve">,</w:t>
      </w:r>
      <w:r>
        <w:t xml:space="preserve"> </w:t>
      </w:r>
      <w:r/>
    </w:p>
    <w:p>
      <w:pPr>
        <w:pStyle w:val="721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Мухин Владимир Иванович - </w:t>
      </w:r>
      <w:r>
        <w:t xml:space="preserve">д</w:t>
      </w:r>
      <w:r>
        <w:t xml:space="preserve">иректор МБУ «АГЦ БР</w:t>
      </w:r>
      <w:r>
        <w:t xml:space="preserve">» </w:t>
      </w:r>
      <w:r/>
      <w:r>
        <w:t xml:space="preserve">(независимый член)</w:t>
      </w:r>
      <w:r/>
      <w:r/>
      <w:r>
        <w:t xml:space="preserve">,</w:t>
      </w:r>
      <w:r/>
    </w:p>
    <w:p>
      <w:pPr>
        <w:pStyle w:val="721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Овсиенко Олег Алексеевич - директор ООО </w:t>
      </w:r>
      <w:r>
        <w:t xml:space="preserve">«Геолого-геодезическая служба»</w:t>
      </w:r>
      <w:r>
        <w:t xml:space="preserve">,</w:t>
      </w:r>
      <w:r/>
    </w:p>
    <w:p>
      <w:pPr>
        <w:pStyle w:val="721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Шкарлет Евгений Николаевич – </w:t>
      </w:r>
      <w:r>
        <w:t xml:space="preserve">директор</w:t>
      </w:r>
      <w:r>
        <w:t xml:space="preserve"> ООО «ИнТерра»</w:t>
      </w:r>
      <w:r>
        <w:t xml:space="preserve"> </w:t>
      </w:r>
      <w:r>
        <w:t xml:space="preserve">(независимый член).</w:t>
      </w:r>
      <w:r/>
    </w:p>
    <w:p>
      <w:pPr>
        <w:pStyle w:val="721"/>
        <w:pBdr/>
        <w:tabs>
          <w:tab w:val="num" w:leader="none" w:pos="432"/>
        </w:tabs>
        <w:spacing w:line="276" w:lineRule="auto"/>
        <w:ind/>
        <w:rPr/>
      </w:pPr>
      <w:r/>
      <w:r/>
    </w:p>
    <w:p>
      <w:pPr>
        <w:pStyle w:val="747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47"/>
        <w:pBdr/>
        <w:spacing/>
        <w:ind w:left="0"/>
        <w:jc w:val="both"/>
        <w:rPr>
          <w:b/>
        </w:rPr>
      </w:pPr>
      <w:r>
        <w:rPr>
          <w:b/>
        </w:rPr>
        <w:t xml:space="preserve">Приглашенные: </w:t>
      </w:r>
      <w:r>
        <w:rPr>
          <w:b/>
        </w:rPr>
      </w:r>
    </w:p>
    <w:p>
      <w:pPr>
        <w:pStyle w:val="747"/>
        <w:pBdr/>
        <w:spacing/>
        <w:ind w:left="0"/>
        <w:jc w:val="both"/>
        <w:rPr/>
      </w:pPr>
      <w:r>
        <w:t xml:space="preserve">Хлебников</w:t>
      </w:r>
      <w:r>
        <w:t xml:space="preserve">а Т.П. – Генеральный директор </w:t>
      </w:r>
      <w:r>
        <w:t xml:space="preserve">СРО </w:t>
      </w:r>
      <w:r>
        <w:t xml:space="preserve">Ассоциация</w:t>
      </w:r>
      <w:r>
        <w:t xml:space="preserve"> «КубаньСтройИзыскания»</w:t>
      </w:r>
      <w:r>
        <w:t xml:space="preserve">,</w:t>
      </w:r>
      <w:r/>
    </w:p>
    <w:p>
      <w:pPr>
        <w:pStyle w:val="747"/>
        <w:pBdr/>
        <w:spacing/>
        <w:ind w:left="0"/>
        <w:jc w:val="both"/>
        <w:rPr/>
      </w:pPr>
      <w:r>
        <w:t xml:space="preserve">Тегай А.И. – Ведущий инженер СРО Ассоциация «КубаньСтройИзыскания».</w:t>
      </w:r>
      <w:r/>
    </w:p>
    <w:p>
      <w:pPr>
        <w:pStyle w:val="747"/>
        <w:pBdr/>
        <w:spacing/>
        <w:ind w:left="0"/>
        <w:jc w:val="both"/>
        <w:rPr/>
      </w:pPr>
      <w:r/>
      <w:r/>
    </w:p>
    <w:p>
      <w:pPr>
        <w:pStyle w:val="747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47"/>
        <w:pBdr/>
        <w:spacing/>
        <w:ind w:firstLine="567" w:left="0"/>
        <w:jc w:val="both"/>
        <w:rPr>
          <w:b/>
        </w:rPr>
      </w:pPr>
      <w:r>
        <w:rPr>
          <w:b/>
        </w:rPr>
        <w:t xml:space="preserve">На заседании присутствуют </w:t>
      </w:r>
      <w:r>
        <w:rPr>
          <w:b/>
        </w:rPr>
        <w:t xml:space="preserve">6</w:t>
      </w:r>
      <w:r>
        <w:rPr>
          <w:b/>
        </w:rPr>
        <w:t xml:space="preserve"> членов Совета. Кворум имеется. Совет правомочен принимать решения.</w:t>
      </w:r>
      <w:r>
        <w:rPr>
          <w:b/>
        </w:rPr>
      </w:r>
    </w:p>
    <w:p>
      <w:pPr>
        <w:pStyle w:val="721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7"/>
        <w:pBdr/>
        <w:spacing/>
        <w:ind w:left="0"/>
        <w:jc w:val="both"/>
        <w:rPr/>
      </w:pPr>
      <w:r>
        <w:rPr>
          <w:b/>
        </w:rPr>
        <w:t xml:space="preserve">Время проведения заседания</w:t>
      </w:r>
      <w:r>
        <w:t xml:space="preserve"> – 1</w:t>
      </w:r>
      <w:r>
        <w:t xml:space="preserve">0</w:t>
      </w:r>
      <w:r>
        <w:t xml:space="preserve">-</w:t>
      </w:r>
      <w:r>
        <w:t xml:space="preserve">0</w:t>
      </w:r>
      <w:r>
        <w:t xml:space="preserve">0</w:t>
      </w:r>
      <w:r>
        <w:t xml:space="preserve"> час.</w:t>
      </w:r>
      <w:r/>
    </w:p>
    <w:p>
      <w:pPr>
        <w:pStyle w:val="721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</w:p>
    <w:p>
      <w:pPr>
        <w:pStyle w:val="721"/>
        <w:pBdr/>
        <w:spacing w:line="360" w:lineRule="auto"/>
        <w:ind w:left="851"/>
        <w:jc w:val="both"/>
        <w:rPr/>
      </w:pPr>
      <w:r/>
      <w:r/>
    </w:p>
    <w:p>
      <w:pPr>
        <w:pStyle w:val="747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Избрание лица, ответственного за подсчет голосов по вопросам повестки дня.</w:t>
      </w:r>
      <w:r/>
    </w:p>
    <w:p>
      <w:pPr>
        <w:pStyle w:val="747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О внесении изменений в реестр членов СРО Ассоциация «КубаньСтройИзыскания».</w:t>
      </w:r>
      <w:r/>
    </w:p>
    <w:p>
      <w:pPr>
        <w:pStyle w:val="747"/>
        <w:pBdr/>
        <w:spacing/>
        <w:ind/>
        <w:jc w:val="both"/>
        <w:rPr/>
      </w:pPr>
      <w:r/>
      <w:r/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/>
      </w:pPr>
      <w:r>
        <w:rPr>
          <w:b/>
        </w:rPr>
        <w:t xml:space="preserve">Слушали: Хлебникову Т.П. </w:t>
      </w:r>
      <w:r>
        <w:t xml:space="preserve">о необходимости избрания лица, ответственного за подсчет голосов по вопросам повестки дня.</w:t>
      </w:r>
      <w:r/>
    </w:p>
    <w:p>
      <w:pPr>
        <w:pStyle w:val="721"/>
        <w:pBdr/>
        <w:spacing/>
        <w:ind w:firstLine="567"/>
        <w:jc w:val="both"/>
        <w:rPr/>
      </w:pPr>
      <w:r/>
      <w:r/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 </w:t>
      </w:r>
      <w:r>
        <w:rPr>
          <w:b/>
        </w:rPr>
      </w:r>
    </w:p>
    <w:p>
      <w:pPr>
        <w:pStyle w:val="721"/>
        <w:pBdr/>
        <w:spacing/>
        <w:ind w:firstLine="567"/>
        <w:jc w:val="both"/>
        <w:rPr/>
      </w:pPr>
      <w:r>
        <w:t xml:space="preserve">Избрать ответст</w:t>
      </w:r>
      <w:r>
        <w:t xml:space="preserve">в</w:t>
      </w:r>
      <w:r>
        <w:t xml:space="preserve">енным</w:t>
      </w:r>
      <w:r>
        <w:rPr>
          <w:b/>
        </w:rPr>
        <w:t xml:space="preserve"> </w:t>
      </w:r>
      <w:r>
        <w:t xml:space="preserve">за подсчет гол</w:t>
      </w:r>
      <w:r>
        <w:t xml:space="preserve">осов по во</w:t>
      </w:r>
      <w:r>
        <w:t xml:space="preserve">просам повестки дня </w:t>
      </w:r>
      <w:r>
        <w:t xml:space="preserve">Председател</w:t>
      </w:r>
      <w:r>
        <w:t xml:space="preserve">я</w:t>
      </w:r>
      <w:r>
        <w:t xml:space="preserve"> заседания Совета Ассоциации</w:t>
      </w:r>
      <w:r>
        <w:t xml:space="preserve"> </w:t>
      </w:r>
      <w:r>
        <w:t xml:space="preserve"> </w:t>
      </w:r>
      <w:r>
        <w:t xml:space="preserve">Шкарлет Е.Н.</w:t>
      </w:r>
      <w:r>
        <w:t xml:space="preserve"> </w:t>
      </w:r>
      <w:r/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</w:t>
      </w:r>
      <w:r>
        <w:t xml:space="preserve">6</w:t>
      </w:r>
      <w:r>
        <w:t xml:space="preserve">,</w:t>
      </w:r>
      <w:r>
        <w:t xml:space="preserve"> «Против» - нет, «Воздержался» - нет.</w:t>
      </w:r>
      <w:r/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 w:firstLine="567"/>
        <w:jc w:val="both"/>
        <w:rPr/>
      </w:pPr>
      <w:r>
        <w:rPr>
          <w:b/>
        </w:rPr>
        <w:t xml:space="preserve">Слушали: Тегай А.И.</w:t>
      </w:r>
      <w:r>
        <w:t xml:space="preserve"> сообщил, что поступило заявление от члена нашей СРО – </w:t>
      </w:r>
      <w:r>
        <w:t xml:space="preserve">ОО</w:t>
      </w:r>
      <w:r>
        <w:t xml:space="preserve">О «</w:t>
      </w:r>
      <w:r>
        <w:rPr>
          <w:lang w:val="undefined"/>
        </w:rPr>
        <w:t xml:space="preserve">Капитель</w:t>
      </w:r>
      <w:r>
        <w:t xml:space="preserve">»</w:t>
      </w:r>
      <w:r>
        <w:t xml:space="preserve">, ИНН </w:t>
      </w:r>
      <w:r>
        <w:rPr>
          <w:lang w:val="undefined"/>
        </w:rPr>
        <w:t xml:space="preserve">2312133948</w:t>
      </w:r>
      <w:r>
        <w:t xml:space="preserve">, о намерении </w:t>
      </w:r>
      <w:r>
        <w:t xml:space="preserve">принимать участие в заключении договоров подряда на выполнение инженерных изысканий с использованием конкурентных</w:t>
      </w:r>
      <w:r>
        <w:t xml:space="preserve"> способов заключения договоров с</w:t>
      </w:r>
      <w:r>
        <w:t xml:space="preserve"> первым </w:t>
      </w:r>
      <w:r>
        <w:t xml:space="preserve">уровнем ответственности.</w:t>
      </w:r>
      <w:r/>
    </w:p>
    <w:p>
      <w:pPr>
        <w:pStyle w:val="721"/>
        <w:pBdr/>
        <w:spacing/>
        <w:ind w:firstLine="567"/>
        <w:jc w:val="both"/>
        <w:rPr/>
      </w:pPr>
      <w:r>
        <w:t xml:space="preserve">В связи с этим необходимо внести изменения в реестр членов СРО Ассоциация «КубаньСтройИзыскания» в отношении вышеуказанной организации.</w:t>
      </w:r>
      <w:r/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</w:p>
    <w:p>
      <w:pPr>
        <w:pStyle w:val="721"/>
        <w:pBdr/>
        <w:spacing/>
        <w:ind w:firstLine="567"/>
        <w:jc w:val="both"/>
        <w:rPr/>
      </w:pPr>
      <w:r>
        <w:t xml:space="preserve">Внести следующие изменения в реестр членов СРО Ассоциация «КубаньСтройИзыскания» в отношении </w:t>
      </w:r>
      <w:r>
        <w:t xml:space="preserve">Общество с ограниченной ответственностью </w:t>
      </w:r>
      <w:r>
        <w:t xml:space="preserve">«</w:t>
      </w:r>
      <w:r/>
      <w:r/>
      <w:r>
        <w:t xml:space="preserve">Капитель</w:t>
      </w:r>
      <w:r>
        <w:t xml:space="preserve">»</w:t>
      </w:r>
      <w:r>
        <w:t xml:space="preserve">, ИНН </w:t>
      </w:r>
      <w:r>
        <w:t xml:space="preserve">2312133948</w:t>
      </w:r>
      <w:r/>
      <w:r/>
      <w:r>
        <w:t xml:space="preserve">:</w:t>
      </w:r>
      <w:r/>
    </w:p>
    <w:p>
      <w:pPr>
        <w:pStyle w:val="721"/>
        <w:pBdr/>
        <w:spacing/>
        <w:ind w:firstLine="567"/>
        <w:jc w:val="both"/>
        <w:rPr/>
      </w:pPr>
      <w:r/>
      <w:r/>
    </w:p>
    <w:p>
      <w:pPr>
        <w:pStyle w:val="721"/>
        <w:pBdr/>
        <w:spacing/>
        <w:ind w:firstLine="567"/>
        <w:jc w:val="both"/>
        <w:rPr/>
      </w:pPr>
      <w:r>
        <w:t xml:space="preserve">Уровень ответственности по Компенсационному фонду обеспечения договорных</w:t>
      </w:r>
      <w:r>
        <w:t xml:space="preserve"> обязательств – </w:t>
      </w:r>
      <w:r>
        <w:t xml:space="preserve">Первый</w:t>
      </w:r>
      <w:r>
        <w:t xml:space="preserve">.</w:t>
      </w:r>
      <w:r/>
    </w:p>
    <w:p>
      <w:pPr>
        <w:pStyle w:val="721"/>
        <w:pBdr/>
        <w:spacing/>
        <w:ind w:firstLine="567"/>
        <w:jc w:val="both"/>
        <w:rPr/>
      </w:pPr>
      <w:r/>
      <w:r/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  <w:t xml:space="preserve">Результаты голосования:</w:t>
      </w:r>
      <w:r>
        <w:t xml:space="preserve"> «ЗА» - </w:t>
      </w:r>
      <w:r>
        <w:t xml:space="preserve">6</w:t>
      </w:r>
      <w:r>
        <w:t xml:space="preserve">, «Против» - нет, «Воздержался» - нет.</w:t>
      </w: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редседатель Совета  </w:t>
      </w: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 </w:t>
      </w:r>
      <w:r>
        <w:rPr>
          <w:b/>
        </w:rPr>
      </w:r>
    </w:p>
    <w:p>
      <w:pPr>
        <w:pStyle w:val="721"/>
        <w:pBdr/>
        <w:spacing/>
        <w:ind w:firstLine="567"/>
        <w:jc w:val="both"/>
        <w:rPr>
          <w:vanish/>
          <w:sz w:val="20"/>
          <w:szCs w:val="20"/>
        </w:rPr>
      </w:pPr>
      <w:r>
        <w:rPr>
          <w:b/>
        </w:rPr>
        <w:t xml:space="preserve">«КубаньСтройИзыскания»</w:t>
      </w:r>
      <w:r>
        <w:rPr>
          <w:b/>
        </w:rPr>
        <w:tab/>
      </w:r>
      <w:r>
        <w:rPr>
          <w:b/>
        </w:rPr>
        <w:tab/>
        <w:tab/>
        <w:tab/>
        <w:tab/>
      </w:r>
      <w:r>
        <w:rPr>
          <w:b/>
        </w:rPr>
        <w:t xml:space="preserve">            </w:t>
      </w:r>
      <w:r>
        <w:rPr>
          <w:b/>
        </w:rPr>
        <w:t xml:space="preserve">Е.Н. Шкарлет</w:t>
      </w:r>
      <w:r>
        <w:rPr>
          <w:vanish/>
          <w:sz w:val="20"/>
          <w:szCs w:val="20"/>
        </w:rPr>
      </w:r>
    </w:p>
    <w:sectPr>
      <w:footerReference w:type="default" r:id="rId9"/>
      <w:footnotePr/>
      <w:endnotePr>
        <w:numFmt w:val="decimal"/>
      </w:endnotePr>
      <w:type w:val="nextPage"/>
      <w:pgSz w:h="16838" w:orient="portrait" w:w="11906"/>
      <w:pgMar w:top="567" w:right="567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75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22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1EC68F5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952"/>
      </w:pPr>
      <w:rPr/>
      <w:start w:val="1"/>
      <w:suff w:val="tab"/>
    </w:lvl>
  </w:abstractNum>
  <w:abstractNum w:abstractNumId="3">
    <w:nsid w:val="1AFC7A02"/>
    <w:lvl w:ilvl="0">
      <w:isLgl w:val="false"/>
      <w:lvlJc w:val="left"/>
      <w:lvlText w:val="%1."/>
      <w:numFmt w:val="decimal"/>
      <w:pPr>
        <w:pBdr/>
        <w:spacing/>
        <w:ind w:hanging="804" w:left="1371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nsid w:val="2A2D3E23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5">
    <w:nsid w:val="3BD10427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6">
    <w:nsid w:val="3FCC2EE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5DDE4E0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952"/>
      </w:pPr>
      <w:rPr/>
      <w:start w:val="1"/>
      <w:suff w:val="tab"/>
    </w:lvl>
  </w:abstractNum>
  <w:abstractNum w:abstractNumId="8">
    <w:nsid w:val="5FC26DC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68F30C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2A2D3E23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11">
    <w:nsid w:val="2A2D3E23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1"/>
    <w:next w:val="72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1"/>
    <w:next w:val="72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1"/>
    <w:next w:val="72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1"/>
    <w:next w:val="72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1"/>
    <w:next w:val="72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1"/>
    <w:next w:val="72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1"/>
    <w:next w:val="72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1"/>
    <w:next w:val="72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1"/>
    <w:next w:val="72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1"/>
    <w:next w:val="72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1"/>
    <w:next w:val="72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1"/>
    <w:next w:val="72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1"/>
    <w:next w:val="72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2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2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21"/>
    <w:next w:val="72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1"/>
    <w:next w:val="721"/>
    <w:uiPriority w:val="39"/>
    <w:unhideWhenUsed/>
    <w:pPr>
      <w:pBdr/>
      <w:spacing w:after="100"/>
      <w:ind/>
    </w:pPr>
  </w:style>
  <w:style w:type="paragraph" w:styleId="190">
    <w:name w:val="toc 2"/>
    <w:basedOn w:val="721"/>
    <w:next w:val="721"/>
    <w:uiPriority w:val="39"/>
    <w:unhideWhenUsed/>
    <w:pPr>
      <w:pBdr/>
      <w:spacing w:after="100"/>
      <w:ind w:left="220"/>
    </w:pPr>
  </w:style>
  <w:style w:type="paragraph" w:styleId="191">
    <w:name w:val="toc 3"/>
    <w:basedOn w:val="721"/>
    <w:next w:val="721"/>
    <w:uiPriority w:val="39"/>
    <w:unhideWhenUsed/>
    <w:pPr>
      <w:pBdr/>
      <w:spacing w:after="100"/>
      <w:ind w:left="440"/>
    </w:pPr>
  </w:style>
  <w:style w:type="paragraph" w:styleId="192">
    <w:name w:val="toc 4"/>
    <w:basedOn w:val="721"/>
    <w:next w:val="721"/>
    <w:uiPriority w:val="39"/>
    <w:unhideWhenUsed/>
    <w:pPr>
      <w:pBdr/>
      <w:spacing w:after="100"/>
      <w:ind w:left="660"/>
    </w:pPr>
  </w:style>
  <w:style w:type="paragraph" w:styleId="193">
    <w:name w:val="toc 5"/>
    <w:basedOn w:val="721"/>
    <w:next w:val="721"/>
    <w:uiPriority w:val="39"/>
    <w:unhideWhenUsed/>
    <w:pPr>
      <w:pBdr/>
      <w:spacing w:after="100"/>
      <w:ind w:left="880"/>
    </w:pPr>
  </w:style>
  <w:style w:type="paragraph" w:styleId="194">
    <w:name w:val="toc 6"/>
    <w:basedOn w:val="721"/>
    <w:next w:val="721"/>
    <w:uiPriority w:val="39"/>
    <w:unhideWhenUsed/>
    <w:pPr>
      <w:pBdr/>
      <w:spacing w:after="100"/>
      <w:ind w:left="1100"/>
    </w:pPr>
  </w:style>
  <w:style w:type="paragraph" w:styleId="195">
    <w:name w:val="toc 7"/>
    <w:basedOn w:val="721"/>
    <w:next w:val="721"/>
    <w:uiPriority w:val="39"/>
    <w:unhideWhenUsed/>
    <w:pPr>
      <w:pBdr/>
      <w:spacing w:after="100"/>
      <w:ind w:left="1320"/>
    </w:pPr>
  </w:style>
  <w:style w:type="paragraph" w:styleId="196">
    <w:name w:val="toc 8"/>
    <w:basedOn w:val="721"/>
    <w:next w:val="721"/>
    <w:uiPriority w:val="39"/>
    <w:unhideWhenUsed/>
    <w:pPr>
      <w:pBdr/>
      <w:spacing w:after="100"/>
      <w:ind w:left="1540"/>
    </w:pPr>
  </w:style>
  <w:style w:type="paragraph" w:styleId="197">
    <w:name w:val="toc 9"/>
    <w:basedOn w:val="721"/>
    <w:next w:val="72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1"/>
    <w:next w:val="721"/>
    <w:uiPriority w:val="99"/>
    <w:unhideWhenUsed/>
    <w:pPr>
      <w:pBdr/>
      <w:spacing w:after="0" w:afterAutospacing="0"/>
      <w:ind/>
    </w:pPr>
  </w:style>
  <w:style w:type="paragraph" w:styleId="721" w:default="1">
    <w:name w:val="Normal"/>
    <w:next w:val="721"/>
    <w:link w:val="721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722">
    <w:name w:val="Заголовок 1"/>
    <w:basedOn w:val="721"/>
    <w:next w:val="743"/>
    <w:link w:val="721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723">
    <w:name w:val="Основной шрифт абзаца"/>
    <w:next w:val="723"/>
    <w:link w:val="721"/>
    <w:pPr>
      <w:pBdr/>
      <w:spacing/>
      <w:ind/>
    </w:pPr>
  </w:style>
  <w:style w:type="table" w:styleId="724">
    <w:name w:val="Обычная таблица"/>
    <w:next w:val="724"/>
    <w:link w:val="721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5">
    <w:name w:val="Нет списка"/>
    <w:next w:val="725"/>
    <w:link w:val="721"/>
    <w:uiPriority w:val="99"/>
    <w:semiHidden/>
    <w:unhideWhenUsed/>
    <w:pPr>
      <w:pBdr/>
      <w:spacing/>
      <w:ind/>
    </w:pPr>
  </w:style>
  <w:style w:type="character" w:styleId="726">
    <w:name w:val="WW8Num7z0"/>
    <w:next w:val="726"/>
    <w:link w:val="721"/>
    <w:pPr>
      <w:pBdr/>
      <w:spacing/>
      <w:ind/>
    </w:pPr>
    <w:rPr>
      <w:rFonts w:ascii="Symbol" w:hAnsi="Symbol"/>
    </w:rPr>
  </w:style>
  <w:style w:type="character" w:styleId="727">
    <w:name w:val="WW8Num7z1"/>
    <w:next w:val="727"/>
    <w:link w:val="721"/>
    <w:pPr>
      <w:pBdr/>
      <w:spacing/>
      <w:ind/>
    </w:pPr>
    <w:rPr>
      <w:rFonts w:ascii="Courier New" w:hAnsi="Courier New" w:cs="Courier New"/>
    </w:rPr>
  </w:style>
  <w:style w:type="character" w:styleId="728">
    <w:name w:val="WW8Num7z2"/>
    <w:next w:val="728"/>
    <w:link w:val="721"/>
    <w:pPr>
      <w:pBdr/>
      <w:spacing/>
      <w:ind/>
    </w:pPr>
    <w:rPr>
      <w:rFonts w:ascii="Wingdings" w:hAnsi="Wingdings"/>
    </w:rPr>
  </w:style>
  <w:style w:type="character" w:styleId="729">
    <w:name w:val="WW8Num14z0"/>
    <w:next w:val="729"/>
    <w:link w:val="721"/>
    <w:pPr>
      <w:pBdr/>
      <w:spacing/>
      <w:ind/>
    </w:pPr>
    <w:rPr>
      <w:rFonts w:ascii="Symbol" w:hAnsi="Symbol"/>
      <w:sz w:val="20"/>
    </w:rPr>
  </w:style>
  <w:style w:type="character" w:styleId="730">
    <w:name w:val="WW8Num14z1"/>
    <w:next w:val="730"/>
    <w:link w:val="721"/>
    <w:pPr>
      <w:pBdr/>
      <w:spacing/>
      <w:ind/>
    </w:pPr>
    <w:rPr>
      <w:rFonts w:ascii="Courier New" w:hAnsi="Courier New"/>
      <w:sz w:val="20"/>
    </w:rPr>
  </w:style>
  <w:style w:type="character" w:styleId="731">
    <w:name w:val="WW8Num14z2"/>
    <w:next w:val="731"/>
    <w:link w:val="721"/>
    <w:pPr>
      <w:pBdr/>
      <w:spacing/>
      <w:ind/>
    </w:pPr>
    <w:rPr>
      <w:rFonts w:ascii="Wingdings" w:hAnsi="Wingdings"/>
      <w:sz w:val="20"/>
    </w:rPr>
  </w:style>
  <w:style w:type="character" w:styleId="732">
    <w:name w:val="WW8Num16z0"/>
    <w:next w:val="732"/>
    <w:link w:val="721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733">
    <w:name w:val="Основной шрифт абзаца1"/>
    <w:next w:val="733"/>
    <w:link w:val="721"/>
    <w:pPr>
      <w:pBdr/>
      <w:spacing/>
      <w:ind/>
    </w:pPr>
  </w:style>
  <w:style w:type="character" w:styleId="734">
    <w:name w:val=" Знак Знак3"/>
    <w:next w:val="734"/>
    <w:link w:val="721"/>
    <w:pPr>
      <w:pBdr/>
      <w:spacing/>
      <w:ind/>
    </w:pPr>
    <w:rPr>
      <w:rFonts w:ascii="Tahoma" w:hAnsi="Tahoma" w:cs="Tahoma"/>
      <w:sz w:val="16"/>
      <w:szCs w:val="16"/>
    </w:rPr>
  </w:style>
  <w:style w:type="character" w:styleId="735">
    <w:name w:val=" Знак Знак4"/>
    <w:next w:val="735"/>
    <w:link w:val="721"/>
    <w:pPr>
      <w:pBdr/>
      <w:spacing/>
      <w:ind/>
    </w:pPr>
    <w:rPr>
      <w:b/>
      <w:bCs/>
      <w:sz w:val="48"/>
      <w:szCs w:val="48"/>
    </w:rPr>
  </w:style>
  <w:style w:type="character" w:styleId="736">
    <w:name w:val="bodyarticletext1"/>
    <w:next w:val="736"/>
    <w:link w:val="721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737">
    <w:name w:val=" Знак Знак2"/>
    <w:next w:val="737"/>
    <w:link w:val="721"/>
    <w:pPr>
      <w:pBdr/>
      <w:spacing/>
      <w:ind/>
    </w:pPr>
    <w:rPr>
      <w:rFonts w:ascii="Courier New" w:hAnsi="Courier New"/>
    </w:rPr>
  </w:style>
  <w:style w:type="character" w:styleId="738">
    <w:name w:val=" Знак Знак1"/>
    <w:next w:val="738"/>
    <w:link w:val="721"/>
    <w:pPr>
      <w:pBdr/>
      <w:spacing/>
      <w:ind/>
    </w:pPr>
    <w:rPr>
      <w:sz w:val="24"/>
      <w:szCs w:val="24"/>
    </w:rPr>
  </w:style>
  <w:style w:type="character" w:styleId="739">
    <w:name w:val=" Знак Знак"/>
    <w:next w:val="739"/>
    <w:link w:val="721"/>
    <w:pPr>
      <w:pBdr/>
      <w:spacing/>
      <w:ind/>
    </w:pPr>
    <w:rPr>
      <w:sz w:val="24"/>
      <w:szCs w:val="24"/>
    </w:rPr>
  </w:style>
  <w:style w:type="character" w:styleId="740">
    <w:name w:val="Маркеры списка"/>
    <w:next w:val="740"/>
    <w:link w:val="721"/>
    <w:pPr>
      <w:pBdr/>
      <w:spacing/>
      <w:ind/>
    </w:pPr>
    <w:rPr>
      <w:rFonts w:ascii="OpenSymbol" w:hAnsi="OpenSymbol" w:eastAsia="OpenSymbol" w:cs="OpenSymbol"/>
    </w:rPr>
  </w:style>
  <w:style w:type="character" w:styleId="741">
    <w:name w:val="Символ нумерации"/>
    <w:next w:val="741"/>
    <w:link w:val="721"/>
    <w:pPr>
      <w:pBdr/>
      <w:spacing/>
      <w:ind/>
    </w:pPr>
  </w:style>
  <w:style w:type="paragraph" w:styleId="742">
    <w:name w:val="Заголовок"/>
    <w:basedOn w:val="721"/>
    <w:next w:val="743"/>
    <w:link w:val="721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743">
    <w:name w:val="Основной текст"/>
    <w:basedOn w:val="721"/>
    <w:next w:val="743"/>
    <w:link w:val="721"/>
    <w:pPr>
      <w:pBdr/>
      <w:spacing w:after="120" w:before="0"/>
      <w:ind/>
    </w:pPr>
  </w:style>
  <w:style w:type="paragraph" w:styleId="744">
    <w:name w:val="Список"/>
    <w:basedOn w:val="743"/>
    <w:next w:val="744"/>
    <w:link w:val="721"/>
    <w:pPr>
      <w:pBdr/>
      <w:spacing/>
      <w:ind/>
    </w:pPr>
    <w:rPr>
      <w:rFonts w:cs="Mangal"/>
    </w:rPr>
  </w:style>
  <w:style w:type="paragraph" w:styleId="745">
    <w:name w:val="Название1"/>
    <w:basedOn w:val="721"/>
    <w:next w:val="745"/>
    <w:link w:val="721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46">
    <w:name w:val="Указатель1"/>
    <w:basedOn w:val="721"/>
    <w:next w:val="746"/>
    <w:link w:val="721"/>
    <w:pPr>
      <w:suppressLineNumbers w:val="true"/>
      <w:pBdr/>
      <w:spacing/>
      <w:ind/>
    </w:pPr>
    <w:rPr>
      <w:rFonts w:cs="Mangal"/>
    </w:rPr>
  </w:style>
  <w:style w:type="paragraph" w:styleId="747">
    <w:name w:val="Абзац списка"/>
    <w:basedOn w:val="721"/>
    <w:next w:val="747"/>
    <w:link w:val="721"/>
    <w:qFormat/>
    <w:pPr>
      <w:pBdr/>
      <w:spacing/>
      <w:ind w:right="0" w:firstLine="0" w:left="720"/>
    </w:pPr>
  </w:style>
  <w:style w:type="paragraph" w:styleId="748">
    <w:name w:val="Текст выноски"/>
    <w:basedOn w:val="721"/>
    <w:next w:val="748"/>
    <w:link w:val="721"/>
    <w:pPr>
      <w:pBdr/>
      <w:spacing/>
      <w:ind/>
    </w:pPr>
    <w:rPr>
      <w:rFonts w:ascii="Tahoma" w:hAnsi="Tahoma" w:cs="Tahoma"/>
      <w:sz w:val="16"/>
      <w:szCs w:val="16"/>
    </w:rPr>
  </w:style>
  <w:style w:type="paragraph" w:styleId="749">
    <w:name w:val="Обычный (веб)"/>
    <w:basedOn w:val="721"/>
    <w:next w:val="749"/>
    <w:link w:val="721"/>
    <w:uiPriority w:val="99"/>
    <w:pPr>
      <w:pBdr/>
      <w:spacing w:after="280" w:before="280"/>
      <w:ind/>
    </w:pPr>
  </w:style>
  <w:style w:type="paragraph" w:styleId="750">
    <w:name w:val="Текст1"/>
    <w:basedOn w:val="721"/>
    <w:next w:val="750"/>
    <w:link w:val="721"/>
    <w:pPr>
      <w:pBdr/>
      <w:spacing/>
      <w:ind/>
    </w:pPr>
    <w:rPr>
      <w:rFonts w:ascii="Courier New" w:hAnsi="Courier New"/>
      <w:sz w:val="20"/>
      <w:szCs w:val="20"/>
    </w:rPr>
  </w:style>
  <w:style w:type="paragraph" w:styleId="751">
    <w:name w:val="Верхний колонтитул"/>
    <w:basedOn w:val="721"/>
    <w:next w:val="751"/>
    <w:link w:val="721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52">
    <w:name w:val="Нижний колонтитул"/>
    <w:basedOn w:val="721"/>
    <w:next w:val="752"/>
    <w:link w:val="721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53">
    <w:name w:val="Содержимое таблицы"/>
    <w:basedOn w:val="721"/>
    <w:next w:val="753"/>
    <w:link w:val="721"/>
    <w:pPr>
      <w:suppressLineNumbers w:val="true"/>
      <w:pBdr/>
      <w:spacing/>
      <w:ind/>
    </w:pPr>
  </w:style>
  <w:style w:type="paragraph" w:styleId="754">
    <w:name w:val="Заголовок таблицы"/>
    <w:basedOn w:val="753"/>
    <w:next w:val="754"/>
    <w:link w:val="721"/>
    <w:pPr>
      <w:suppressLineNumbers w:val="true"/>
      <w:pBdr/>
      <w:spacing/>
      <w:ind/>
      <w:jc w:val="center"/>
    </w:pPr>
    <w:rPr>
      <w:b/>
      <w:bCs/>
    </w:rPr>
  </w:style>
  <w:style w:type="paragraph" w:styleId="755">
    <w:name w:val="Без интервала"/>
    <w:next w:val="755"/>
    <w:link w:val="721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character" w:styleId="756">
    <w:name w:val="boldsel1"/>
    <w:next w:val="756"/>
    <w:link w:val="721"/>
    <w:pPr>
      <w:pBdr/>
      <w:spacing/>
      <w:ind/>
    </w:pPr>
    <w:rPr>
      <w:b/>
      <w:bCs/>
    </w:rPr>
  </w:style>
  <w:style w:type="table" w:styleId="757">
    <w:name w:val="Сетка таблицы"/>
    <w:basedOn w:val="724"/>
    <w:next w:val="757"/>
    <w:link w:val="721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8">
    <w:name w:val="Standard"/>
    <w:next w:val="758"/>
    <w:link w:val="721"/>
    <w:pPr>
      <w:widowControl w:val="false"/>
      <w:pBdr/>
      <w:spacing/>
      <w:ind/>
    </w:pPr>
    <w:rPr>
      <w:rFonts w:eastAsia="Arial Unicode MS" w:cs="Mangal"/>
      <w:sz w:val="24"/>
      <w:szCs w:val="24"/>
      <w:lang w:val="ru-RU" w:eastAsia="hi-IN" w:bidi="hi-IN"/>
    </w:rPr>
  </w:style>
  <w:style w:type="character" w:styleId="759">
    <w:name w:val="Строгий"/>
    <w:basedOn w:val="723"/>
    <w:next w:val="759"/>
    <w:link w:val="721"/>
    <w:uiPriority w:val="22"/>
    <w:qFormat/>
    <w:pPr>
      <w:pBdr/>
      <w:spacing/>
      <w:ind/>
    </w:pPr>
    <w:rPr>
      <w:b/>
      <w:bCs/>
    </w:rPr>
  </w:style>
  <w:style w:type="character" w:styleId="760">
    <w:name w:val="apple-converted-space"/>
    <w:basedOn w:val="723"/>
    <w:next w:val="760"/>
    <w:link w:val="721"/>
    <w:pPr>
      <w:pBdr/>
      <w:spacing/>
      <w:ind/>
    </w:pPr>
  </w:style>
  <w:style w:type="paragraph" w:styleId="761">
    <w:name w:val="style_13299127470000000180class_1329912678msonormal"/>
    <w:basedOn w:val="721"/>
    <w:next w:val="761"/>
    <w:link w:val="721"/>
    <w:pPr>
      <w:pBdr/>
      <w:spacing w:after="100" w:afterAutospacing="1" w:before="100" w:beforeAutospacing="1"/>
      <w:ind/>
    </w:pPr>
    <w:rPr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4</cp:revision>
  <dcterms:created xsi:type="dcterms:W3CDTF">2026-07-29T10:41:00Z</dcterms:created>
  <dcterms:modified xsi:type="dcterms:W3CDTF">2026-08-07T07:53:36Z</dcterms:modified>
  <cp:version>786432</cp:version>
</cp:coreProperties>
</file>